
<file path=[Content_Types].xml><?xml version="1.0" encoding="utf-8"?>
<Types xmlns="http://schemas.openxmlformats.org/package/2006/content-types">
  <Default Extension="emf" ContentType="image/x-emf"/>
  <Default Extension="jpeg" ContentType="image/jpeg"/>
  <Default Extension="png" ContentType="image/png"/>
  <Default Extension="pptx" ContentType="application/vnd.openxmlformats-officedocument.presentationml.presentation"/>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388C31" w14:textId="77777777" w:rsidR="005A4796" w:rsidRPr="001E061D" w:rsidRDefault="009762F0">
      <w:pPr>
        <w:rPr>
          <w:rFonts w:ascii="Arial" w:hAnsi="Arial" w:cs="Arial"/>
        </w:rPr>
      </w:pPr>
      <w:r>
        <w:rPr>
          <w:rFonts w:ascii="Arial" w:hAnsi="Arial" w:cs="Arial"/>
          <w:noProof/>
        </w:rPr>
        <mc:AlternateContent>
          <mc:Choice Requires="wps">
            <w:drawing>
              <wp:anchor distT="0" distB="0" distL="114300" distR="114300" simplePos="0" relativeHeight="251650560" behindDoc="0" locked="0" layoutInCell="1" allowOverlap="1" wp14:anchorId="259A5AA3" wp14:editId="2D93E114">
                <wp:simplePos x="0" y="0"/>
                <wp:positionH relativeFrom="column">
                  <wp:posOffset>467360</wp:posOffset>
                </wp:positionH>
                <wp:positionV relativeFrom="paragraph">
                  <wp:posOffset>-16510</wp:posOffset>
                </wp:positionV>
                <wp:extent cx="5029200" cy="3289935"/>
                <wp:effectExtent l="0" t="0" r="0" b="0"/>
                <wp:wrapNone/>
                <wp:docPr id="5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3289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22E9" w14:textId="2AA226D6" w:rsidR="002A7906" w:rsidRDefault="002A7906" w:rsidP="001E061D">
                            <w:pPr>
                              <w:pStyle w:val="Sous-TitreDocument"/>
                              <w:pageBreakBefore w:val="0"/>
                              <w:jc w:val="center"/>
                              <w:rPr>
                                <w:rFonts w:cs="Arial"/>
                                <w:b/>
                                <w:color w:val="auto"/>
                                <w:szCs w:val="40"/>
                              </w:rPr>
                            </w:pPr>
                            <w:r>
                              <w:rPr>
                                <w:rFonts w:cs="Arial"/>
                                <w:b/>
                                <w:color w:val="auto"/>
                                <w:szCs w:val="40"/>
                              </w:rPr>
                              <w:t xml:space="preserve">VIE DE RESEAU </w:t>
                            </w:r>
                            <w:r w:rsidRPr="00246FD4">
                              <w:rPr>
                                <w:rFonts w:cs="Arial"/>
                                <w:b/>
                                <w:color w:val="auto"/>
                                <w:szCs w:val="40"/>
                              </w:rPr>
                              <w:t>FTTH</w:t>
                            </w:r>
                            <w:r>
                              <w:rPr>
                                <w:rFonts w:cs="Arial"/>
                                <w:b/>
                                <w:color w:val="auto"/>
                                <w:szCs w:val="40"/>
                              </w:rPr>
                              <w:t>/FTTE</w:t>
                            </w:r>
                          </w:p>
                          <w:p w14:paraId="4D193530" w14:textId="77777777" w:rsidR="002A7906" w:rsidRPr="001E061D" w:rsidRDefault="002A7906" w:rsidP="001E061D">
                            <w:pPr>
                              <w:pStyle w:val="Sous-TitreDocument"/>
                              <w:pageBreakBefore w:val="0"/>
                              <w:jc w:val="center"/>
                              <w:rPr>
                                <w:rFonts w:cs="Arial"/>
                                <w:b/>
                                <w:color w:val="auto"/>
                                <w:szCs w:val="40"/>
                              </w:rPr>
                            </w:pPr>
                          </w:p>
                          <w:p w14:paraId="5B1A4588" w14:textId="77777777" w:rsidR="002A7906" w:rsidRPr="001E061D" w:rsidRDefault="002A7906" w:rsidP="001E061D">
                            <w:pPr>
                              <w:jc w:val="center"/>
                              <w:rPr>
                                <w:rFonts w:ascii="Arial" w:hAnsi="Arial" w:cs="Arial"/>
                                <w:b/>
                                <w:sz w:val="40"/>
                                <w:szCs w:val="40"/>
                              </w:rPr>
                            </w:pPr>
                          </w:p>
                          <w:p w14:paraId="19EA5D1B" w14:textId="537B4886" w:rsidR="002A7906" w:rsidRPr="001E061D" w:rsidRDefault="002A7906" w:rsidP="001E061D">
                            <w:pPr>
                              <w:pStyle w:val="Sous-TitreDocument"/>
                              <w:jc w:val="center"/>
                              <w:rPr>
                                <w:rFonts w:cs="Arial"/>
                                <w:b/>
                                <w:color w:val="auto"/>
                                <w:szCs w:val="40"/>
                              </w:rPr>
                            </w:pPr>
                            <w:r>
                              <w:rPr>
                                <w:rFonts w:cs="Arial"/>
                                <w:b/>
                                <w:color w:val="auto"/>
                                <w:szCs w:val="40"/>
                              </w:rPr>
                              <w:fldChar w:fldCharType="begin"/>
                            </w:r>
                            <w:r>
                              <w:rPr>
                                <w:rFonts w:cs="Arial"/>
                                <w:b/>
                                <w:color w:val="auto"/>
                                <w:szCs w:val="40"/>
                              </w:rPr>
                              <w:instrText xml:space="preserve"> SUBJECT  "Présentation du protocole PM 2.0 et règles de gestion"  \* MERGEFORMAT </w:instrText>
                            </w:r>
                            <w:r>
                              <w:rPr>
                                <w:rFonts w:cs="Arial"/>
                                <w:b/>
                                <w:color w:val="auto"/>
                                <w:szCs w:val="40"/>
                              </w:rPr>
                              <w:fldChar w:fldCharType="separate"/>
                            </w:r>
                            <w:r w:rsidRPr="001E061D">
                              <w:rPr>
                                <w:rFonts w:cs="Arial"/>
                                <w:b/>
                                <w:color w:val="auto"/>
                                <w:szCs w:val="40"/>
                              </w:rPr>
                              <w:t xml:space="preserve">Présentation du protocole </w:t>
                            </w:r>
                            <w:r>
                              <w:rPr>
                                <w:rFonts w:cs="Arial"/>
                                <w:b/>
                                <w:color w:val="auto"/>
                                <w:szCs w:val="40"/>
                              </w:rPr>
                              <w:t xml:space="preserve">Vie de Réseau </w:t>
                            </w:r>
                            <w:r w:rsidRPr="001E061D">
                              <w:rPr>
                                <w:rFonts w:cs="Arial"/>
                                <w:b/>
                                <w:color w:val="auto"/>
                                <w:szCs w:val="40"/>
                              </w:rPr>
                              <w:t>et règles de gestion</w:t>
                            </w:r>
                            <w:r>
                              <w:rPr>
                                <w:rFonts w:cs="Arial"/>
                                <w:b/>
                                <w:color w:val="auto"/>
                                <w:szCs w:val="40"/>
                              </w:rPr>
                              <w:fldChar w:fldCharType="end"/>
                            </w:r>
                            <w:r>
                              <w:rPr>
                                <w:rFonts w:cs="Arial"/>
                                <w:b/>
                                <w:color w:val="auto"/>
                                <w:szCs w:val="40"/>
                              </w:rPr>
                              <w:t xml:space="preserve"> </w:t>
                            </w:r>
                          </w:p>
                          <w:p w14:paraId="4F02A176" w14:textId="01A966CB" w:rsidR="002A7906" w:rsidRDefault="002A7906" w:rsidP="001E061D">
                            <w:pPr>
                              <w:pStyle w:val="Corpsdetexte"/>
                              <w:jc w:val="center"/>
                              <w:rPr>
                                <w:rFonts w:ascii="Arial" w:hAnsi="Arial" w:cs="Arial"/>
                                <w:b/>
                                <w:sz w:val="24"/>
                                <w:szCs w:val="24"/>
                              </w:rPr>
                            </w:pPr>
                            <w:r w:rsidRPr="001E061D">
                              <w:rPr>
                                <w:rFonts w:ascii="Arial" w:hAnsi="Arial" w:cs="Arial"/>
                                <w:b/>
                                <w:sz w:val="24"/>
                                <w:szCs w:val="24"/>
                              </w:rPr>
                              <w:t xml:space="preserve">Version </w:t>
                            </w:r>
                            <w:r>
                              <w:rPr>
                                <w:rFonts w:ascii="Arial" w:hAnsi="Arial" w:cs="Arial"/>
                                <w:b/>
                                <w:sz w:val="24"/>
                                <w:szCs w:val="24"/>
                              </w:rPr>
                              <w:t>1.0</w:t>
                            </w:r>
                            <w:r w:rsidR="0040560A">
                              <w:rPr>
                                <w:rFonts w:ascii="Arial" w:hAnsi="Arial" w:cs="Arial"/>
                                <w:b/>
                                <w:sz w:val="24"/>
                                <w:szCs w:val="24"/>
                              </w:rPr>
                              <w:t xml:space="preserve"> du protocole</w:t>
                            </w:r>
                          </w:p>
                          <w:p w14:paraId="32F8FEBD" w14:textId="77777777" w:rsidR="002A7906" w:rsidRPr="001E061D" w:rsidRDefault="002A7906" w:rsidP="001E061D">
                            <w:pPr>
                              <w:pStyle w:val="Corpsdetexte"/>
                              <w:jc w:val="center"/>
                              <w:rPr>
                                <w:rFonts w:ascii="Arial" w:hAnsi="Arial" w:cs="Arial"/>
                                <w:b/>
                                <w:sz w:val="24"/>
                                <w:szCs w:val="24"/>
                              </w:rPr>
                            </w:pPr>
                          </w:p>
                          <w:p w14:paraId="15516E75" w14:textId="77777777" w:rsidR="002A7906" w:rsidRDefault="002A7906">
                            <w:pPr>
                              <w:pStyle w:val="Titre"/>
                              <w:numPr>
                                <w:ilvl w:val="0"/>
                                <w:numId w:val="0"/>
                              </w:numPr>
                              <w:rPr>
                                <w:b/>
                                <w:color w:val="auto"/>
                              </w:rPr>
                            </w:pPr>
                            <w:bookmarkStart w:id="0" w:name="_Toc281556188"/>
                            <w:bookmarkEnd w:id="0"/>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9A5AA3" id="_x0000_t202" coordsize="21600,21600" o:spt="202" path="m,l,21600r21600,l21600,xe">
                <v:stroke joinstyle="miter"/>
                <v:path gradientshapeok="t" o:connecttype="rect"/>
              </v:shapetype>
              <v:shape id="Text Box 3" o:spid="_x0000_s1026" type="#_x0000_t202" style="position:absolute;margin-left:36.8pt;margin-top:-1.3pt;width:396pt;height:259.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" filled="f" stroked="f">
                <v:textbox inset="0,0,0,0">
                  <w:txbxContent>
                    <w:p w14:paraId="510522E9" w14:textId="2AA226D6" w:rsidR="002A7906" w:rsidRDefault="002A7906" w:rsidP="001E061D">
                      <w:pPr>
                        <w:pStyle w:val="Sous-TitreDocument"/>
                        <w:pageBreakBefore w:val="0"/>
                        <w:jc w:val="center"/>
                        <w:rPr>
                          <w:rFonts w:cs="Arial"/>
                          <w:b/>
                          <w:color w:val="auto"/>
                          <w:szCs w:val="40"/>
                        </w:rPr>
                      </w:pPr>
                      <w:r>
                        <w:rPr>
                          <w:rFonts w:cs="Arial"/>
                          <w:b/>
                          <w:color w:val="auto"/>
                          <w:szCs w:val="40"/>
                        </w:rPr>
                        <w:t xml:space="preserve">VIE DE RESEAU </w:t>
                      </w:r>
                      <w:r w:rsidRPr="00246FD4">
                        <w:rPr>
                          <w:rFonts w:cs="Arial"/>
                          <w:b/>
                          <w:color w:val="auto"/>
                          <w:szCs w:val="40"/>
                        </w:rPr>
                        <w:t>FTTH</w:t>
                      </w:r>
                      <w:r>
                        <w:rPr>
                          <w:rFonts w:cs="Arial"/>
                          <w:b/>
                          <w:color w:val="auto"/>
                          <w:szCs w:val="40"/>
                        </w:rPr>
                        <w:t>/FTTE</w:t>
                      </w:r>
                    </w:p>
                    <w:p w14:paraId="4D193530" w14:textId="77777777" w:rsidR="002A7906" w:rsidRPr="001E061D" w:rsidRDefault="002A7906" w:rsidP="001E061D">
                      <w:pPr>
                        <w:pStyle w:val="Sous-TitreDocument"/>
                        <w:pageBreakBefore w:val="0"/>
                        <w:jc w:val="center"/>
                        <w:rPr>
                          <w:rFonts w:cs="Arial"/>
                          <w:b/>
                          <w:color w:val="auto"/>
                          <w:szCs w:val="40"/>
                        </w:rPr>
                      </w:pPr>
                    </w:p>
                    <w:p w14:paraId="5B1A4588" w14:textId="77777777" w:rsidR="002A7906" w:rsidRPr="001E061D" w:rsidRDefault="002A7906" w:rsidP="001E061D">
                      <w:pPr>
                        <w:jc w:val="center"/>
                        <w:rPr>
                          <w:rFonts w:ascii="Arial" w:hAnsi="Arial" w:cs="Arial"/>
                          <w:b/>
                          <w:sz w:val="40"/>
                          <w:szCs w:val="40"/>
                        </w:rPr>
                      </w:pPr>
                    </w:p>
                    <w:p w14:paraId="19EA5D1B" w14:textId="537B4886" w:rsidR="002A7906" w:rsidRPr="001E061D" w:rsidRDefault="002A7906" w:rsidP="001E061D">
                      <w:pPr>
                        <w:pStyle w:val="Sous-TitreDocument"/>
                        <w:jc w:val="center"/>
                        <w:rPr>
                          <w:rFonts w:cs="Arial"/>
                          <w:b/>
                          <w:color w:val="auto"/>
                          <w:szCs w:val="40"/>
                        </w:rPr>
                      </w:pPr>
                      <w:r>
                        <w:rPr>
                          <w:rFonts w:cs="Arial"/>
                          <w:b/>
                          <w:color w:val="auto"/>
                          <w:szCs w:val="40"/>
                        </w:rPr>
                        <w:fldChar w:fldCharType="begin"/>
                      </w:r>
                      <w:r>
                        <w:rPr>
                          <w:rFonts w:cs="Arial"/>
                          <w:b/>
                          <w:color w:val="auto"/>
                          <w:szCs w:val="40"/>
                        </w:rPr>
                        <w:instrText xml:space="preserve"> SUBJECT  "Présentation du protocole PM 2.0 et règles de gestion"  \* MERGEFORMAT </w:instrText>
                      </w:r>
                      <w:r>
                        <w:rPr>
                          <w:rFonts w:cs="Arial"/>
                          <w:b/>
                          <w:color w:val="auto"/>
                          <w:szCs w:val="40"/>
                        </w:rPr>
                        <w:fldChar w:fldCharType="separate"/>
                      </w:r>
                      <w:r w:rsidRPr="001E061D">
                        <w:rPr>
                          <w:rFonts w:cs="Arial"/>
                          <w:b/>
                          <w:color w:val="auto"/>
                          <w:szCs w:val="40"/>
                        </w:rPr>
                        <w:t xml:space="preserve">Présentation du protocole </w:t>
                      </w:r>
                      <w:r>
                        <w:rPr>
                          <w:rFonts w:cs="Arial"/>
                          <w:b/>
                          <w:color w:val="auto"/>
                          <w:szCs w:val="40"/>
                        </w:rPr>
                        <w:t xml:space="preserve">Vie de Réseau </w:t>
                      </w:r>
                      <w:r w:rsidRPr="001E061D">
                        <w:rPr>
                          <w:rFonts w:cs="Arial"/>
                          <w:b/>
                          <w:color w:val="auto"/>
                          <w:szCs w:val="40"/>
                        </w:rPr>
                        <w:t>et règles de gestion</w:t>
                      </w:r>
                      <w:r>
                        <w:rPr>
                          <w:rFonts w:cs="Arial"/>
                          <w:b/>
                          <w:color w:val="auto"/>
                          <w:szCs w:val="40"/>
                        </w:rPr>
                        <w:fldChar w:fldCharType="end"/>
                      </w:r>
                      <w:r>
                        <w:rPr>
                          <w:rFonts w:cs="Arial"/>
                          <w:b/>
                          <w:color w:val="auto"/>
                          <w:szCs w:val="40"/>
                        </w:rPr>
                        <w:t xml:space="preserve"> </w:t>
                      </w:r>
                    </w:p>
                    <w:p w14:paraId="4F02A176" w14:textId="01A966CB" w:rsidR="002A7906" w:rsidRDefault="002A7906" w:rsidP="001E061D">
                      <w:pPr>
                        <w:pStyle w:val="Corpsdetexte"/>
                        <w:jc w:val="center"/>
                        <w:rPr>
                          <w:rFonts w:ascii="Arial" w:hAnsi="Arial" w:cs="Arial"/>
                          <w:b/>
                          <w:sz w:val="24"/>
                          <w:szCs w:val="24"/>
                        </w:rPr>
                      </w:pPr>
                      <w:r w:rsidRPr="001E061D">
                        <w:rPr>
                          <w:rFonts w:ascii="Arial" w:hAnsi="Arial" w:cs="Arial"/>
                          <w:b/>
                          <w:sz w:val="24"/>
                          <w:szCs w:val="24"/>
                        </w:rPr>
                        <w:t xml:space="preserve">Version </w:t>
                      </w:r>
                      <w:r>
                        <w:rPr>
                          <w:rFonts w:ascii="Arial" w:hAnsi="Arial" w:cs="Arial"/>
                          <w:b/>
                          <w:sz w:val="24"/>
                          <w:szCs w:val="24"/>
                        </w:rPr>
                        <w:t>1.0</w:t>
                      </w:r>
                      <w:r w:rsidR="0040560A">
                        <w:rPr>
                          <w:rFonts w:ascii="Arial" w:hAnsi="Arial" w:cs="Arial"/>
                          <w:b/>
                          <w:sz w:val="24"/>
                          <w:szCs w:val="24"/>
                        </w:rPr>
                        <w:t xml:space="preserve"> du protocole</w:t>
                      </w:r>
                    </w:p>
                    <w:p w14:paraId="32F8FEBD" w14:textId="77777777" w:rsidR="002A7906" w:rsidRPr="001E061D" w:rsidRDefault="002A7906" w:rsidP="001E061D">
                      <w:pPr>
                        <w:pStyle w:val="Corpsdetexte"/>
                        <w:jc w:val="center"/>
                        <w:rPr>
                          <w:rFonts w:ascii="Arial" w:hAnsi="Arial" w:cs="Arial"/>
                          <w:b/>
                          <w:sz w:val="24"/>
                          <w:szCs w:val="24"/>
                        </w:rPr>
                      </w:pPr>
                    </w:p>
                    <w:p w14:paraId="15516E75" w14:textId="77777777" w:rsidR="002A7906" w:rsidRDefault="002A7906">
                      <w:pPr>
                        <w:pStyle w:val="Titre"/>
                        <w:numPr>
                          <w:ilvl w:val="0"/>
                          <w:numId w:val="0"/>
                        </w:numPr>
                        <w:rPr>
                          <w:b/>
                          <w:color w:val="auto"/>
                        </w:rPr>
                      </w:pPr>
                      <w:bookmarkStart w:id="1" w:name="_Toc281556188"/>
                      <w:bookmarkEnd w:id="1"/>
                    </w:p>
                  </w:txbxContent>
                </v:textbox>
              </v:shape>
            </w:pict>
          </mc:Fallback>
        </mc:AlternateContent>
      </w:r>
    </w:p>
    <w:p w14:paraId="7567295C" w14:textId="77777777" w:rsidR="005A4796" w:rsidRPr="001E061D" w:rsidRDefault="005A4796">
      <w:pPr>
        <w:rPr>
          <w:rFonts w:ascii="Arial" w:hAnsi="Arial" w:cs="Arial"/>
        </w:rPr>
      </w:pPr>
    </w:p>
    <w:p w14:paraId="11AAAE67" w14:textId="77777777" w:rsidR="005A4796" w:rsidRPr="001E061D" w:rsidRDefault="005A4796">
      <w:pPr>
        <w:rPr>
          <w:rFonts w:ascii="Arial" w:hAnsi="Arial" w:cs="Arial"/>
        </w:rPr>
      </w:pPr>
    </w:p>
    <w:p w14:paraId="5BF1622F" w14:textId="77777777" w:rsidR="005A4796" w:rsidRPr="001E061D" w:rsidRDefault="005A4796">
      <w:pPr>
        <w:rPr>
          <w:rFonts w:ascii="Arial" w:hAnsi="Arial" w:cs="Arial"/>
        </w:rPr>
      </w:pPr>
    </w:p>
    <w:p w14:paraId="56508AD3" w14:textId="77777777" w:rsidR="005A4796" w:rsidRPr="001E061D" w:rsidRDefault="005A4796">
      <w:pPr>
        <w:rPr>
          <w:rFonts w:ascii="Arial" w:hAnsi="Arial" w:cs="Arial"/>
        </w:rPr>
      </w:pPr>
    </w:p>
    <w:p w14:paraId="6AEAB41D" w14:textId="77777777" w:rsidR="005A4796" w:rsidRPr="001E061D" w:rsidRDefault="005A4796">
      <w:pPr>
        <w:rPr>
          <w:rFonts w:ascii="Arial" w:hAnsi="Arial" w:cs="Arial"/>
        </w:rPr>
      </w:pPr>
    </w:p>
    <w:p w14:paraId="490CB937" w14:textId="77777777" w:rsidR="005A4796" w:rsidRPr="001E061D" w:rsidRDefault="005A4796">
      <w:pPr>
        <w:rPr>
          <w:rFonts w:ascii="Arial" w:hAnsi="Arial" w:cs="Arial"/>
        </w:rPr>
      </w:pPr>
    </w:p>
    <w:p w14:paraId="082A566A" w14:textId="77777777" w:rsidR="005A4796" w:rsidRPr="001E061D" w:rsidRDefault="005A4796">
      <w:pPr>
        <w:rPr>
          <w:rFonts w:ascii="Arial" w:hAnsi="Arial" w:cs="Arial"/>
        </w:rPr>
      </w:pPr>
    </w:p>
    <w:p w14:paraId="5B41D568" w14:textId="77777777" w:rsidR="005A4796" w:rsidRPr="001E061D" w:rsidRDefault="005A4796">
      <w:pPr>
        <w:rPr>
          <w:rFonts w:ascii="Arial" w:hAnsi="Arial" w:cs="Arial"/>
        </w:rPr>
      </w:pPr>
    </w:p>
    <w:p w14:paraId="07A4D9C4" w14:textId="77777777" w:rsidR="005A4796" w:rsidRPr="001E061D" w:rsidRDefault="005A4796">
      <w:pPr>
        <w:rPr>
          <w:rFonts w:ascii="Arial" w:hAnsi="Arial" w:cs="Arial"/>
        </w:rPr>
      </w:pPr>
    </w:p>
    <w:p w14:paraId="5A42E5A8" w14:textId="77777777" w:rsidR="005A4796" w:rsidRPr="001E061D" w:rsidRDefault="005A4796">
      <w:pPr>
        <w:rPr>
          <w:rFonts w:ascii="Arial" w:hAnsi="Arial" w:cs="Arial"/>
        </w:rPr>
      </w:pPr>
    </w:p>
    <w:p w14:paraId="53713360" w14:textId="77777777" w:rsidR="005A4796" w:rsidRPr="001E061D" w:rsidRDefault="005A4796">
      <w:pPr>
        <w:rPr>
          <w:rFonts w:ascii="Arial" w:hAnsi="Arial" w:cs="Arial"/>
        </w:rPr>
      </w:pPr>
    </w:p>
    <w:p w14:paraId="38CCBF72" w14:textId="77777777" w:rsidR="005A4796" w:rsidRPr="001E061D" w:rsidRDefault="005A4796">
      <w:pPr>
        <w:rPr>
          <w:rFonts w:ascii="Arial" w:hAnsi="Arial" w:cs="Arial"/>
        </w:rPr>
      </w:pPr>
    </w:p>
    <w:p w14:paraId="21D93C87" w14:textId="77777777" w:rsidR="005A4796" w:rsidRPr="001E061D" w:rsidRDefault="005A4796">
      <w:pPr>
        <w:rPr>
          <w:rFonts w:ascii="Arial" w:hAnsi="Arial" w:cs="Arial"/>
        </w:rPr>
      </w:pPr>
    </w:p>
    <w:p w14:paraId="25F3BECB" w14:textId="77777777" w:rsidR="005A4796" w:rsidRPr="001E061D" w:rsidRDefault="005A4796">
      <w:pPr>
        <w:rPr>
          <w:rFonts w:ascii="Arial" w:hAnsi="Arial" w:cs="Arial"/>
        </w:rPr>
      </w:pPr>
    </w:p>
    <w:p w14:paraId="12EB2A9F" w14:textId="77777777" w:rsidR="005A4796" w:rsidRPr="001E061D" w:rsidRDefault="005A4796">
      <w:pPr>
        <w:rPr>
          <w:rFonts w:ascii="Arial" w:hAnsi="Arial" w:cs="Arial"/>
        </w:rPr>
      </w:pPr>
    </w:p>
    <w:p w14:paraId="62CEC411" w14:textId="77777777" w:rsidR="005A4796" w:rsidRPr="001E061D" w:rsidRDefault="005A4796">
      <w:pPr>
        <w:rPr>
          <w:rFonts w:ascii="Arial" w:hAnsi="Arial" w:cs="Arial"/>
        </w:rPr>
      </w:pPr>
    </w:p>
    <w:p w14:paraId="3144A3C2" w14:textId="77777777" w:rsidR="005A4796" w:rsidRPr="001E061D" w:rsidRDefault="005A4796">
      <w:pPr>
        <w:rPr>
          <w:rFonts w:ascii="Arial" w:hAnsi="Arial" w:cs="Arial"/>
        </w:rPr>
      </w:pPr>
    </w:p>
    <w:p w14:paraId="314B0C50" w14:textId="77777777" w:rsidR="005A4796" w:rsidRPr="001E061D" w:rsidRDefault="005A4796" w:rsidP="00A42457">
      <w:pPr>
        <w:rPr>
          <w:rFonts w:ascii="Arial" w:hAnsi="Arial" w:cs="Arial"/>
        </w:rPr>
      </w:pPr>
    </w:p>
    <w:p w14:paraId="272433CD" w14:textId="77777777" w:rsidR="005A4796" w:rsidRPr="001E061D" w:rsidRDefault="003C4F37" w:rsidP="00A42457">
      <w:pPr>
        <w:rPr>
          <w:rFonts w:ascii="Arial" w:hAnsi="Arial" w:cs="Arial"/>
        </w:rPr>
      </w:pPr>
      <w:r>
        <w:rPr>
          <w:rFonts w:ascii="Arial" w:eastAsia="Arial Unicode MS" w:hAnsi="Arial" w:cs="Arial"/>
          <w:noProof/>
          <w:color w:val="F5821F"/>
          <w:sz w:val="34"/>
          <w:szCs w:val="20"/>
        </w:rPr>
        <mc:AlternateContent>
          <mc:Choice Requires="wps">
            <w:drawing>
              <wp:anchor distT="0" distB="0" distL="114300" distR="114300" simplePos="0" relativeHeight="251649536" behindDoc="0" locked="0" layoutInCell="1" allowOverlap="1" wp14:anchorId="1D2E8925" wp14:editId="1D5011DB">
                <wp:simplePos x="0" y="0"/>
                <wp:positionH relativeFrom="column">
                  <wp:posOffset>49530</wp:posOffset>
                </wp:positionH>
                <wp:positionV relativeFrom="paragraph">
                  <wp:posOffset>130175</wp:posOffset>
                </wp:positionV>
                <wp:extent cx="6130925" cy="8659495"/>
                <wp:effectExtent l="0" t="0" r="0" b="0"/>
                <wp:wrapNone/>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0925" cy="8659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1" w:type="dxa"/>
                              <w:tblLayout w:type="fixed"/>
                              <w:tblCellMar>
                                <w:left w:w="70" w:type="dxa"/>
                                <w:right w:w="70" w:type="dxa"/>
                              </w:tblCellMar>
                              <w:tblLook w:val="0000" w:firstRow="0" w:lastRow="0" w:firstColumn="0" w:lastColumn="0" w:noHBand="0" w:noVBand="0"/>
                            </w:tblPr>
                            <w:tblGrid>
                              <w:gridCol w:w="1013"/>
                              <w:gridCol w:w="1559"/>
                              <w:gridCol w:w="1843"/>
                              <w:gridCol w:w="4961"/>
                            </w:tblGrid>
                            <w:tr w:rsidR="002A7906" w14:paraId="0F9F8D3B" w14:textId="77777777" w:rsidTr="0041584A">
                              <w:trPr>
                                <w:cantSplit/>
                                <w:trHeight w:val="269"/>
                              </w:trPr>
                              <w:tc>
                                <w:tcPr>
                                  <w:tcW w:w="9376" w:type="dxa"/>
                                  <w:gridSpan w:val="4"/>
                                  <w:tcBorders>
                                    <w:top w:val="single" w:sz="6" w:space="0" w:color="auto"/>
                                    <w:left w:val="single" w:sz="6" w:space="0" w:color="auto"/>
                                    <w:bottom w:val="single" w:sz="6" w:space="0" w:color="auto"/>
                                    <w:right w:val="single" w:sz="6" w:space="0" w:color="auto"/>
                                  </w:tcBorders>
                                </w:tcPr>
                                <w:p w14:paraId="5EF59D47" w14:textId="46F52571" w:rsidR="002A7906" w:rsidRPr="00C611C2" w:rsidRDefault="002A7906" w:rsidP="001C33C0">
                                  <w:pPr>
                                    <w:spacing w:before="120" w:after="120"/>
                                    <w:jc w:val="center"/>
                                    <w:rPr>
                                      <w:rStyle w:val="TABL02CaractereGRAS"/>
                                    </w:rPr>
                                  </w:pPr>
                                  <w:r w:rsidRPr="00C611C2">
                                    <w:rPr>
                                      <w:rStyle w:val="TABL02CaractereGRAS"/>
                                    </w:rPr>
                                    <w:t>SUIVI DES VERSIONS</w:t>
                                  </w:r>
                                  <w:r w:rsidR="0040560A">
                                    <w:rPr>
                                      <w:rStyle w:val="TABL02CaractereGRAS"/>
                                    </w:rPr>
                                    <w:t xml:space="preserve"> du document</w:t>
                                  </w:r>
                                </w:p>
                              </w:tc>
                            </w:tr>
                            <w:tr w:rsidR="002A7906" w14:paraId="7073FAA3"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76F9BB24" w14:textId="77777777" w:rsidR="002A7906" w:rsidRDefault="002A7906" w:rsidP="00C611C2">
                                  <w:pPr>
                                    <w:pStyle w:val="TABL02TexteNoir"/>
                                  </w:pPr>
                                  <w:r>
                                    <w:t>Version</w:t>
                                  </w:r>
                                </w:p>
                              </w:tc>
                              <w:tc>
                                <w:tcPr>
                                  <w:tcW w:w="1559" w:type="dxa"/>
                                  <w:tcBorders>
                                    <w:top w:val="single" w:sz="6" w:space="0" w:color="auto"/>
                                    <w:left w:val="single" w:sz="6" w:space="0" w:color="auto"/>
                                    <w:bottom w:val="single" w:sz="6" w:space="0" w:color="auto"/>
                                    <w:right w:val="single" w:sz="6" w:space="0" w:color="auto"/>
                                  </w:tcBorders>
                                </w:tcPr>
                                <w:p w14:paraId="658D4272" w14:textId="77777777" w:rsidR="002A7906" w:rsidRDefault="002A7906" w:rsidP="00C611C2">
                                  <w:pPr>
                                    <w:pStyle w:val="TABL02TexteNoir"/>
                                  </w:pPr>
                                  <w:r>
                                    <w:t>Date</w:t>
                                  </w:r>
                                </w:p>
                              </w:tc>
                              <w:tc>
                                <w:tcPr>
                                  <w:tcW w:w="1843" w:type="dxa"/>
                                  <w:tcBorders>
                                    <w:top w:val="single" w:sz="6" w:space="0" w:color="auto"/>
                                    <w:left w:val="single" w:sz="6" w:space="0" w:color="auto"/>
                                    <w:bottom w:val="single" w:sz="6" w:space="0" w:color="auto"/>
                                    <w:right w:val="single" w:sz="6" w:space="0" w:color="auto"/>
                                  </w:tcBorders>
                                </w:tcPr>
                                <w:p w14:paraId="773AFEAE" w14:textId="77777777" w:rsidR="002A7906" w:rsidRDefault="002A7906" w:rsidP="00C611C2">
                                  <w:pPr>
                                    <w:pStyle w:val="TABL02TexteNoir"/>
                                  </w:pPr>
                                  <w:r>
                                    <w:t>Nom du rédacteur</w:t>
                                  </w:r>
                                </w:p>
                              </w:tc>
                              <w:tc>
                                <w:tcPr>
                                  <w:tcW w:w="4961" w:type="dxa"/>
                                  <w:tcBorders>
                                    <w:top w:val="single" w:sz="6" w:space="0" w:color="auto"/>
                                    <w:left w:val="single" w:sz="6" w:space="0" w:color="auto"/>
                                    <w:bottom w:val="single" w:sz="6" w:space="0" w:color="auto"/>
                                    <w:right w:val="single" w:sz="6" w:space="0" w:color="auto"/>
                                  </w:tcBorders>
                                </w:tcPr>
                                <w:p w14:paraId="2D494F4D" w14:textId="77777777" w:rsidR="002A7906" w:rsidRDefault="002A7906" w:rsidP="00C611C2">
                                  <w:pPr>
                                    <w:pStyle w:val="TABL02TexteNoir"/>
                                  </w:pPr>
                                  <w:r>
                                    <w:t>Nature de la modification</w:t>
                                  </w:r>
                                </w:p>
                              </w:tc>
                            </w:tr>
                            <w:tr w:rsidR="002A7906" w14:paraId="3B61EEF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2C632BDD" w14:textId="39218E60" w:rsidR="002A7906" w:rsidRDefault="002A7906" w:rsidP="00C611C2">
                                  <w:pPr>
                                    <w:pStyle w:val="TABL02TexteNoir"/>
                                    <w:rPr>
                                      <w:sz w:val="22"/>
                                      <w:lang w:val="en-GB"/>
                                    </w:rPr>
                                  </w:pPr>
                                  <w:r>
                                    <w:rPr>
                                      <w:sz w:val="22"/>
                                      <w:lang w:val="en-GB"/>
                                    </w:rPr>
                                    <w:t>0.1</w:t>
                                  </w:r>
                                </w:p>
                              </w:tc>
                              <w:tc>
                                <w:tcPr>
                                  <w:tcW w:w="1559" w:type="dxa"/>
                                  <w:tcBorders>
                                    <w:top w:val="single" w:sz="6" w:space="0" w:color="auto"/>
                                    <w:left w:val="single" w:sz="6" w:space="0" w:color="auto"/>
                                    <w:bottom w:val="single" w:sz="6" w:space="0" w:color="auto"/>
                                    <w:right w:val="single" w:sz="6" w:space="0" w:color="auto"/>
                                  </w:tcBorders>
                                </w:tcPr>
                                <w:p w14:paraId="73967F72" w14:textId="77777777" w:rsidR="002A7906" w:rsidRDefault="002A7906" w:rsidP="00B063FC">
                                  <w:pPr>
                                    <w:pStyle w:val="TABL02TexteNoir"/>
                                    <w:rPr>
                                      <w:sz w:val="22"/>
                                      <w:lang w:val="en-GB"/>
                                    </w:rPr>
                                  </w:pPr>
                                  <w:r>
                                    <w:rPr>
                                      <w:sz w:val="22"/>
                                      <w:lang w:val="en-GB"/>
                                    </w:rPr>
                                    <w:t>04/06/2020</w:t>
                                  </w:r>
                                </w:p>
                              </w:tc>
                              <w:tc>
                                <w:tcPr>
                                  <w:tcW w:w="1843" w:type="dxa"/>
                                  <w:tcBorders>
                                    <w:top w:val="single" w:sz="6" w:space="0" w:color="auto"/>
                                    <w:left w:val="single" w:sz="6" w:space="0" w:color="auto"/>
                                    <w:bottom w:val="single" w:sz="6" w:space="0" w:color="auto"/>
                                    <w:right w:val="single" w:sz="6" w:space="0" w:color="auto"/>
                                  </w:tcBorders>
                                </w:tcPr>
                                <w:p w14:paraId="6FA42129" w14:textId="77777777" w:rsidR="002A7906" w:rsidRPr="00440D3E" w:rsidRDefault="002A7906" w:rsidP="00C611C2">
                                  <w:pPr>
                                    <w:pStyle w:val="TABL02TexteNoir"/>
                                    <w:rPr>
                                      <w:sz w:val="22"/>
                                      <w:lang w:val="en-GB"/>
                                    </w:rPr>
                                  </w:pPr>
                                  <w:r w:rsidRPr="00440D3E">
                                    <w:rPr>
                                      <w:sz w:val="22"/>
                                      <w:lang w:val="en-GB"/>
                                    </w:rPr>
                                    <w:t>Myriam Bourgoin</w:t>
                                  </w:r>
                                </w:p>
                              </w:tc>
                              <w:tc>
                                <w:tcPr>
                                  <w:tcW w:w="4961" w:type="dxa"/>
                                  <w:tcBorders>
                                    <w:top w:val="single" w:sz="6" w:space="0" w:color="auto"/>
                                    <w:left w:val="single" w:sz="6" w:space="0" w:color="auto"/>
                                    <w:bottom w:val="single" w:sz="6" w:space="0" w:color="auto"/>
                                    <w:right w:val="single" w:sz="6" w:space="0" w:color="auto"/>
                                  </w:tcBorders>
                                </w:tcPr>
                                <w:p w14:paraId="06991FB4" w14:textId="77777777" w:rsidR="002A7906" w:rsidRDefault="002A7906" w:rsidP="00C611C2">
                                  <w:pPr>
                                    <w:pStyle w:val="TABL02TexteNoir"/>
                                    <w:rPr>
                                      <w:sz w:val="22"/>
                                    </w:rPr>
                                  </w:pPr>
                                  <w:r>
                                    <w:rPr>
                                      <w:sz w:val="22"/>
                                    </w:rPr>
                                    <w:t>Création</w:t>
                                  </w:r>
                                </w:p>
                              </w:tc>
                            </w:tr>
                            <w:tr w:rsidR="002A7906" w14:paraId="4546EABA"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7196AE0" w14:textId="1F593E9F" w:rsidR="002A7906" w:rsidRDefault="002A7906" w:rsidP="00C611C2">
                                  <w:pPr>
                                    <w:pStyle w:val="TABL02TexteNoir"/>
                                    <w:rPr>
                                      <w:sz w:val="22"/>
                                    </w:rPr>
                                  </w:pPr>
                                  <w:r>
                                    <w:rPr>
                                      <w:sz w:val="22"/>
                                    </w:rPr>
                                    <w:t>0.2</w:t>
                                  </w:r>
                                </w:p>
                              </w:tc>
                              <w:tc>
                                <w:tcPr>
                                  <w:tcW w:w="1559" w:type="dxa"/>
                                  <w:tcBorders>
                                    <w:top w:val="single" w:sz="6" w:space="0" w:color="auto"/>
                                    <w:left w:val="single" w:sz="6" w:space="0" w:color="auto"/>
                                    <w:bottom w:val="single" w:sz="6" w:space="0" w:color="auto"/>
                                    <w:right w:val="single" w:sz="6" w:space="0" w:color="auto"/>
                                  </w:tcBorders>
                                </w:tcPr>
                                <w:p w14:paraId="6525D17D" w14:textId="7FCCB0FE" w:rsidR="002A7906" w:rsidRDefault="002A7906" w:rsidP="00C611C2">
                                  <w:pPr>
                                    <w:pStyle w:val="TABL02TexteNoir"/>
                                    <w:rPr>
                                      <w:sz w:val="22"/>
                                    </w:rPr>
                                  </w:pPr>
                                  <w:r>
                                    <w:rPr>
                                      <w:sz w:val="22"/>
                                    </w:rPr>
                                    <w:t>21/07/2020</w:t>
                                  </w:r>
                                </w:p>
                              </w:tc>
                              <w:tc>
                                <w:tcPr>
                                  <w:tcW w:w="1843" w:type="dxa"/>
                                  <w:tcBorders>
                                    <w:top w:val="single" w:sz="6" w:space="0" w:color="auto"/>
                                    <w:left w:val="single" w:sz="6" w:space="0" w:color="auto"/>
                                    <w:bottom w:val="single" w:sz="6" w:space="0" w:color="auto"/>
                                    <w:right w:val="single" w:sz="6" w:space="0" w:color="auto"/>
                                  </w:tcBorders>
                                </w:tcPr>
                                <w:p w14:paraId="76E29880" w14:textId="4A953142" w:rsidR="002A7906" w:rsidRDefault="002A7906" w:rsidP="00B063FC">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6E015C82" w14:textId="2429EA87" w:rsidR="002A7906" w:rsidRDefault="002A7906" w:rsidP="00B063FC">
                                  <w:pPr>
                                    <w:pStyle w:val="TABL02TexteNoir"/>
                                    <w:rPr>
                                      <w:sz w:val="22"/>
                                    </w:rPr>
                                  </w:pPr>
                                  <w:r>
                                    <w:rPr>
                                      <w:sz w:val="22"/>
                                    </w:rPr>
                                    <w:t>Précision sur la republication de lot</w:t>
                                  </w:r>
                                </w:p>
                              </w:tc>
                            </w:tr>
                            <w:tr w:rsidR="002A7906" w14:paraId="44ED551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CA7B304" w14:textId="1AB38A5B" w:rsidR="002A7906" w:rsidRDefault="002A7906" w:rsidP="00C611C2">
                                  <w:pPr>
                                    <w:pStyle w:val="TABL02TexteNoir"/>
                                    <w:rPr>
                                      <w:sz w:val="22"/>
                                    </w:rPr>
                                  </w:pPr>
                                  <w:r>
                                    <w:rPr>
                                      <w:sz w:val="22"/>
                                    </w:rPr>
                                    <w:t>0.3</w:t>
                                  </w:r>
                                </w:p>
                              </w:tc>
                              <w:tc>
                                <w:tcPr>
                                  <w:tcW w:w="1559" w:type="dxa"/>
                                  <w:tcBorders>
                                    <w:top w:val="single" w:sz="6" w:space="0" w:color="auto"/>
                                    <w:left w:val="single" w:sz="6" w:space="0" w:color="auto"/>
                                    <w:bottom w:val="single" w:sz="6" w:space="0" w:color="auto"/>
                                    <w:right w:val="single" w:sz="6" w:space="0" w:color="auto"/>
                                  </w:tcBorders>
                                </w:tcPr>
                                <w:p w14:paraId="588B8B4D" w14:textId="75DA0309" w:rsidR="002A7906" w:rsidRDefault="002A7906" w:rsidP="00C611C2">
                                  <w:pPr>
                                    <w:pStyle w:val="TABL02TexteNoir"/>
                                    <w:rPr>
                                      <w:sz w:val="22"/>
                                    </w:rPr>
                                  </w:pPr>
                                  <w:r>
                                    <w:rPr>
                                      <w:sz w:val="22"/>
                                    </w:rPr>
                                    <w:t>10/09/2020</w:t>
                                  </w:r>
                                </w:p>
                              </w:tc>
                              <w:tc>
                                <w:tcPr>
                                  <w:tcW w:w="1843" w:type="dxa"/>
                                  <w:tcBorders>
                                    <w:top w:val="single" w:sz="6" w:space="0" w:color="auto"/>
                                    <w:left w:val="single" w:sz="6" w:space="0" w:color="auto"/>
                                    <w:bottom w:val="single" w:sz="6" w:space="0" w:color="auto"/>
                                    <w:right w:val="single" w:sz="6" w:space="0" w:color="auto"/>
                                  </w:tcBorders>
                                </w:tcPr>
                                <w:p w14:paraId="7C6BE38F" w14:textId="0416902C"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5205D5F1" w14:textId="3FB02253" w:rsidR="002A7906" w:rsidRDefault="002A7906" w:rsidP="00C611C2">
                                  <w:pPr>
                                    <w:pStyle w:val="TABL02TexteNoir"/>
                                    <w:rPr>
                                      <w:sz w:val="22"/>
                                    </w:rPr>
                                  </w:pPr>
                                  <w:r>
                                    <w:rPr>
                                      <w:sz w:val="22"/>
                                    </w:rPr>
                                    <w:t>Validation de la partie Infra</w:t>
                                  </w:r>
                                </w:p>
                              </w:tc>
                            </w:tr>
                            <w:tr w:rsidR="002A7906" w14:paraId="0064B9B4"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E64BB0" w14:textId="1C4DEB6E" w:rsidR="002A7906" w:rsidRDefault="002A7906" w:rsidP="00C611C2">
                                  <w:pPr>
                                    <w:pStyle w:val="TABL02TexteNoir"/>
                                    <w:rPr>
                                      <w:sz w:val="22"/>
                                    </w:rPr>
                                  </w:pPr>
                                  <w:r>
                                    <w:rPr>
                                      <w:sz w:val="22"/>
                                    </w:rPr>
                                    <w:t>0.4</w:t>
                                  </w:r>
                                </w:p>
                              </w:tc>
                              <w:tc>
                                <w:tcPr>
                                  <w:tcW w:w="1559" w:type="dxa"/>
                                  <w:tcBorders>
                                    <w:top w:val="single" w:sz="6" w:space="0" w:color="auto"/>
                                    <w:left w:val="single" w:sz="6" w:space="0" w:color="auto"/>
                                    <w:bottom w:val="single" w:sz="6" w:space="0" w:color="auto"/>
                                    <w:right w:val="single" w:sz="6" w:space="0" w:color="auto"/>
                                  </w:tcBorders>
                                </w:tcPr>
                                <w:p w14:paraId="20F29434" w14:textId="4535C125" w:rsidR="002A7906" w:rsidRDefault="002A7906" w:rsidP="00C611C2">
                                  <w:pPr>
                                    <w:pStyle w:val="TABL02TexteNoir"/>
                                    <w:rPr>
                                      <w:sz w:val="22"/>
                                    </w:rPr>
                                  </w:pPr>
                                  <w:r>
                                    <w:rPr>
                                      <w:sz w:val="22"/>
                                    </w:rPr>
                                    <w:t>23/09/2020</w:t>
                                  </w:r>
                                </w:p>
                              </w:tc>
                              <w:tc>
                                <w:tcPr>
                                  <w:tcW w:w="1843" w:type="dxa"/>
                                  <w:tcBorders>
                                    <w:top w:val="single" w:sz="6" w:space="0" w:color="auto"/>
                                    <w:left w:val="single" w:sz="6" w:space="0" w:color="auto"/>
                                    <w:bottom w:val="single" w:sz="6" w:space="0" w:color="auto"/>
                                    <w:right w:val="single" w:sz="6" w:space="0" w:color="auto"/>
                                  </w:tcBorders>
                                </w:tcPr>
                                <w:p w14:paraId="152C4CA2" w14:textId="244B3572" w:rsidR="002A7906" w:rsidRDefault="002A7906" w:rsidP="00C611C2">
                                  <w:pPr>
                                    <w:pStyle w:val="TABL02TexteNoir"/>
                                    <w:rPr>
                                      <w:sz w:val="22"/>
                                    </w:rPr>
                                  </w:pPr>
                                  <w:r>
                                    <w:rPr>
                                      <w:sz w:val="22"/>
                                    </w:rPr>
                                    <w:t>Orange, Free, Axione</w:t>
                                  </w:r>
                                </w:p>
                              </w:tc>
                              <w:tc>
                                <w:tcPr>
                                  <w:tcW w:w="4961" w:type="dxa"/>
                                  <w:tcBorders>
                                    <w:top w:val="single" w:sz="6" w:space="0" w:color="auto"/>
                                    <w:left w:val="single" w:sz="6" w:space="0" w:color="auto"/>
                                    <w:bottom w:val="single" w:sz="6" w:space="0" w:color="auto"/>
                                    <w:right w:val="single" w:sz="6" w:space="0" w:color="auto"/>
                                  </w:tcBorders>
                                </w:tcPr>
                                <w:p w14:paraId="5F84B01A" w14:textId="186FF162" w:rsidR="002A7906" w:rsidRDefault="002A7906" w:rsidP="00C611C2">
                                  <w:pPr>
                                    <w:pStyle w:val="TABL02TexteNoir"/>
                                    <w:rPr>
                                      <w:sz w:val="22"/>
                                    </w:rPr>
                                  </w:pPr>
                                  <w:r>
                                    <w:rPr>
                                      <w:sz w:val="22"/>
                                    </w:rPr>
                                    <w:t>Revue de la partie Accès</w:t>
                                  </w:r>
                                </w:p>
                              </w:tc>
                            </w:tr>
                            <w:tr w:rsidR="002A7906" w14:paraId="0E22235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5D313E" w14:textId="69745F6B" w:rsidR="002A7906" w:rsidRDefault="002A7906" w:rsidP="00C611C2">
                                  <w:pPr>
                                    <w:pStyle w:val="TABL02TexteNoir"/>
                                    <w:rPr>
                                      <w:sz w:val="22"/>
                                    </w:rPr>
                                  </w:pPr>
                                  <w:r>
                                    <w:rPr>
                                      <w:sz w:val="22"/>
                                    </w:rPr>
                                    <w:t>0.5</w:t>
                                  </w:r>
                                </w:p>
                              </w:tc>
                              <w:tc>
                                <w:tcPr>
                                  <w:tcW w:w="1559" w:type="dxa"/>
                                  <w:tcBorders>
                                    <w:top w:val="single" w:sz="6" w:space="0" w:color="auto"/>
                                    <w:left w:val="single" w:sz="6" w:space="0" w:color="auto"/>
                                    <w:bottom w:val="single" w:sz="6" w:space="0" w:color="auto"/>
                                    <w:right w:val="single" w:sz="6" w:space="0" w:color="auto"/>
                                  </w:tcBorders>
                                </w:tcPr>
                                <w:p w14:paraId="1536FA95" w14:textId="3EB9D6C1" w:rsidR="002A7906" w:rsidRDefault="002A7906" w:rsidP="00C611C2">
                                  <w:pPr>
                                    <w:pStyle w:val="TABL02TexteNoir"/>
                                    <w:rPr>
                                      <w:sz w:val="22"/>
                                    </w:rPr>
                                  </w:pPr>
                                  <w:r>
                                    <w:rPr>
                                      <w:sz w:val="22"/>
                                    </w:rPr>
                                    <w:t>24/09/2020</w:t>
                                  </w:r>
                                </w:p>
                              </w:tc>
                              <w:tc>
                                <w:tcPr>
                                  <w:tcW w:w="1843" w:type="dxa"/>
                                  <w:tcBorders>
                                    <w:top w:val="single" w:sz="6" w:space="0" w:color="auto"/>
                                    <w:left w:val="single" w:sz="6" w:space="0" w:color="auto"/>
                                    <w:bottom w:val="single" w:sz="6" w:space="0" w:color="auto"/>
                                    <w:right w:val="single" w:sz="6" w:space="0" w:color="auto"/>
                                  </w:tcBorders>
                                </w:tcPr>
                                <w:p w14:paraId="7937DE8C" w14:textId="552DD7E8" w:rsidR="002A7906" w:rsidRDefault="002A7906" w:rsidP="00C611C2">
                                  <w:pPr>
                                    <w:pStyle w:val="TABL02TexteNoir"/>
                                    <w:rPr>
                                      <w:sz w:val="22"/>
                                    </w:rPr>
                                  </w:pPr>
                                  <w:r>
                                    <w:rPr>
                                      <w:sz w:val="22"/>
                                    </w:rPr>
                                    <w:t>GT VDR</w:t>
                                  </w:r>
                                </w:p>
                              </w:tc>
                              <w:tc>
                                <w:tcPr>
                                  <w:tcW w:w="4961" w:type="dxa"/>
                                  <w:tcBorders>
                                    <w:top w:val="single" w:sz="6" w:space="0" w:color="auto"/>
                                    <w:left w:val="single" w:sz="6" w:space="0" w:color="auto"/>
                                    <w:bottom w:val="single" w:sz="6" w:space="0" w:color="auto"/>
                                    <w:right w:val="single" w:sz="6" w:space="0" w:color="auto"/>
                                  </w:tcBorders>
                                </w:tcPr>
                                <w:p w14:paraId="6F619871" w14:textId="2368CFC8" w:rsidR="002A7906" w:rsidRDefault="002A7906" w:rsidP="00C611C2">
                                  <w:pPr>
                                    <w:pStyle w:val="TABL02TexteNoir"/>
                                    <w:rPr>
                                      <w:sz w:val="22"/>
                                    </w:rPr>
                                  </w:pPr>
                                  <w:r>
                                    <w:rPr>
                                      <w:sz w:val="22"/>
                                    </w:rPr>
                                    <w:t>Revue et validation en séance</w:t>
                                  </w:r>
                                </w:p>
                              </w:tc>
                            </w:tr>
                            <w:tr w:rsidR="002A7906" w14:paraId="4CEC19D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FCDD1E6" w14:textId="352E165A" w:rsidR="002A7906" w:rsidRDefault="002A7906" w:rsidP="00C611C2">
                                  <w:pPr>
                                    <w:pStyle w:val="TABL02TexteNoir"/>
                                    <w:rPr>
                                      <w:sz w:val="22"/>
                                    </w:rPr>
                                  </w:pPr>
                                  <w:r>
                                    <w:rPr>
                                      <w:sz w:val="22"/>
                                    </w:rPr>
                                    <w:t>0.6</w:t>
                                  </w:r>
                                </w:p>
                              </w:tc>
                              <w:tc>
                                <w:tcPr>
                                  <w:tcW w:w="1559" w:type="dxa"/>
                                  <w:tcBorders>
                                    <w:top w:val="single" w:sz="6" w:space="0" w:color="auto"/>
                                    <w:left w:val="single" w:sz="6" w:space="0" w:color="auto"/>
                                    <w:bottom w:val="single" w:sz="6" w:space="0" w:color="auto"/>
                                    <w:right w:val="single" w:sz="6" w:space="0" w:color="auto"/>
                                  </w:tcBorders>
                                </w:tcPr>
                                <w:p w14:paraId="65FA2032" w14:textId="3F82C995" w:rsidR="002A7906" w:rsidRDefault="002A7906" w:rsidP="00C611C2">
                                  <w:pPr>
                                    <w:pStyle w:val="TABL02TexteNoir"/>
                                    <w:rPr>
                                      <w:sz w:val="22"/>
                                    </w:rPr>
                                  </w:pPr>
                                  <w:r>
                                    <w:rPr>
                                      <w:sz w:val="22"/>
                                    </w:rPr>
                                    <w:t>29/09/2020</w:t>
                                  </w:r>
                                </w:p>
                              </w:tc>
                              <w:tc>
                                <w:tcPr>
                                  <w:tcW w:w="1843" w:type="dxa"/>
                                  <w:tcBorders>
                                    <w:top w:val="single" w:sz="6" w:space="0" w:color="auto"/>
                                    <w:left w:val="single" w:sz="6" w:space="0" w:color="auto"/>
                                    <w:bottom w:val="single" w:sz="6" w:space="0" w:color="auto"/>
                                    <w:right w:val="single" w:sz="6" w:space="0" w:color="auto"/>
                                  </w:tcBorders>
                                </w:tcPr>
                                <w:p w14:paraId="47B20E7B" w14:textId="5CFCDF0C" w:rsidR="002A7906" w:rsidRDefault="002A7906" w:rsidP="00C611C2">
                                  <w:pPr>
                                    <w:pStyle w:val="TABL02TexteNoir"/>
                                    <w:rPr>
                                      <w:sz w:val="22"/>
                                    </w:rPr>
                                  </w:pPr>
                                  <w:r>
                                    <w:rPr>
                                      <w:sz w:val="22"/>
                                    </w:rPr>
                                    <w:t>GT SAV</w:t>
                                  </w:r>
                                </w:p>
                              </w:tc>
                              <w:tc>
                                <w:tcPr>
                                  <w:tcW w:w="4961" w:type="dxa"/>
                                  <w:tcBorders>
                                    <w:top w:val="single" w:sz="6" w:space="0" w:color="auto"/>
                                    <w:left w:val="single" w:sz="6" w:space="0" w:color="auto"/>
                                    <w:bottom w:val="single" w:sz="6" w:space="0" w:color="auto"/>
                                    <w:right w:val="single" w:sz="6" w:space="0" w:color="auto"/>
                                  </w:tcBorders>
                                </w:tcPr>
                                <w:p w14:paraId="14E2693E" w14:textId="72144761" w:rsidR="002A7906" w:rsidRDefault="002A7906" w:rsidP="00C611C2">
                                  <w:pPr>
                                    <w:pStyle w:val="TABL02TexteNoir"/>
                                    <w:rPr>
                                      <w:sz w:val="22"/>
                                    </w:rPr>
                                  </w:pPr>
                                  <w:r>
                                    <w:rPr>
                                      <w:sz w:val="22"/>
                                    </w:rPr>
                                    <w:t>Revue et validation de la partie SAV</w:t>
                                  </w:r>
                                </w:p>
                              </w:tc>
                            </w:tr>
                            <w:tr w:rsidR="002A7906" w14:paraId="2CC9BFFF"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6086E93" w14:textId="095034C1" w:rsidR="002A7906" w:rsidRDefault="002A7906" w:rsidP="00C611C2">
                                  <w:pPr>
                                    <w:pStyle w:val="TABL02TexteNoir"/>
                                    <w:rPr>
                                      <w:sz w:val="22"/>
                                    </w:rPr>
                                  </w:pPr>
                                  <w:r>
                                    <w:rPr>
                                      <w:sz w:val="22"/>
                                    </w:rPr>
                                    <w:t>0.7</w:t>
                                  </w:r>
                                </w:p>
                              </w:tc>
                              <w:tc>
                                <w:tcPr>
                                  <w:tcW w:w="1559" w:type="dxa"/>
                                  <w:tcBorders>
                                    <w:top w:val="single" w:sz="6" w:space="0" w:color="auto"/>
                                    <w:left w:val="single" w:sz="6" w:space="0" w:color="auto"/>
                                    <w:bottom w:val="single" w:sz="6" w:space="0" w:color="auto"/>
                                    <w:right w:val="single" w:sz="6" w:space="0" w:color="auto"/>
                                  </w:tcBorders>
                                </w:tcPr>
                                <w:p w14:paraId="6C86E33A" w14:textId="7543E5C3" w:rsidR="002A7906" w:rsidRDefault="002A7906" w:rsidP="00C611C2">
                                  <w:pPr>
                                    <w:pStyle w:val="TABL02TexteNoir"/>
                                    <w:rPr>
                                      <w:sz w:val="22"/>
                                    </w:rPr>
                                  </w:pPr>
                                  <w:r>
                                    <w:rPr>
                                      <w:sz w:val="22"/>
                                    </w:rPr>
                                    <w:t>02/10/2020</w:t>
                                  </w:r>
                                </w:p>
                              </w:tc>
                              <w:tc>
                                <w:tcPr>
                                  <w:tcW w:w="1843" w:type="dxa"/>
                                  <w:tcBorders>
                                    <w:top w:val="single" w:sz="6" w:space="0" w:color="auto"/>
                                    <w:left w:val="single" w:sz="6" w:space="0" w:color="auto"/>
                                    <w:bottom w:val="single" w:sz="6" w:space="0" w:color="auto"/>
                                    <w:right w:val="single" w:sz="6" w:space="0" w:color="auto"/>
                                  </w:tcBorders>
                                </w:tcPr>
                                <w:p w14:paraId="0DC82282" w14:textId="2160D964" w:rsidR="002A7906" w:rsidRDefault="002A7906" w:rsidP="00C611C2">
                                  <w:pPr>
                                    <w:pStyle w:val="TABL02TexteNoir"/>
                                    <w:rPr>
                                      <w:sz w:val="22"/>
                                    </w:rPr>
                                  </w:pPr>
                                  <w:r>
                                    <w:rPr>
                                      <w:sz w:val="22"/>
                                    </w:rPr>
                                    <w:t>Laurent Ains</w:t>
                                  </w:r>
                                </w:p>
                              </w:tc>
                              <w:tc>
                                <w:tcPr>
                                  <w:tcW w:w="4961" w:type="dxa"/>
                                  <w:tcBorders>
                                    <w:top w:val="single" w:sz="6" w:space="0" w:color="auto"/>
                                    <w:left w:val="single" w:sz="6" w:space="0" w:color="auto"/>
                                    <w:bottom w:val="single" w:sz="6" w:space="0" w:color="auto"/>
                                    <w:right w:val="single" w:sz="6" w:space="0" w:color="auto"/>
                                  </w:tcBorders>
                                </w:tcPr>
                                <w:p w14:paraId="51E08135" w14:textId="0E6D8382" w:rsidR="002A7906" w:rsidRDefault="002A7906" w:rsidP="00C611C2">
                                  <w:pPr>
                                    <w:pStyle w:val="TABL02TexteNoir"/>
                                    <w:rPr>
                                      <w:sz w:val="22"/>
                                    </w:rPr>
                                  </w:pPr>
                                  <w:r>
                                    <w:rPr>
                                      <w:sz w:val="22"/>
                                    </w:rPr>
                                    <w:t>Description des processus Accès</w:t>
                                  </w:r>
                                </w:p>
                              </w:tc>
                            </w:tr>
                            <w:tr w:rsidR="002A7906" w14:paraId="6CAB6CCD"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0E385FB" w14:textId="7B3B9260" w:rsidR="002A7906" w:rsidRDefault="002A7906" w:rsidP="00C611C2">
                                  <w:pPr>
                                    <w:pStyle w:val="TABL02TexteNoir"/>
                                    <w:rPr>
                                      <w:sz w:val="22"/>
                                    </w:rPr>
                                  </w:pPr>
                                  <w:r>
                                    <w:rPr>
                                      <w:sz w:val="22"/>
                                    </w:rPr>
                                    <w:t>0.8</w:t>
                                  </w:r>
                                </w:p>
                              </w:tc>
                              <w:tc>
                                <w:tcPr>
                                  <w:tcW w:w="1559" w:type="dxa"/>
                                  <w:tcBorders>
                                    <w:top w:val="single" w:sz="6" w:space="0" w:color="auto"/>
                                    <w:left w:val="single" w:sz="6" w:space="0" w:color="auto"/>
                                    <w:bottom w:val="single" w:sz="6" w:space="0" w:color="auto"/>
                                    <w:right w:val="single" w:sz="6" w:space="0" w:color="auto"/>
                                  </w:tcBorders>
                                </w:tcPr>
                                <w:p w14:paraId="4397BF8E" w14:textId="03AA3E4D" w:rsidR="002A7906" w:rsidRDefault="002A7906" w:rsidP="00C611C2">
                                  <w:pPr>
                                    <w:pStyle w:val="TABL02TexteNoir"/>
                                    <w:rPr>
                                      <w:sz w:val="22"/>
                                    </w:rPr>
                                  </w:pPr>
                                  <w:r>
                                    <w:rPr>
                                      <w:sz w:val="22"/>
                                    </w:rPr>
                                    <w:t>05/10/2020</w:t>
                                  </w:r>
                                </w:p>
                              </w:tc>
                              <w:tc>
                                <w:tcPr>
                                  <w:tcW w:w="1843" w:type="dxa"/>
                                  <w:tcBorders>
                                    <w:top w:val="single" w:sz="6" w:space="0" w:color="auto"/>
                                    <w:left w:val="single" w:sz="6" w:space="0" w:color="auto"/>
                                    <w:bottom w:val="single" w:sz="6" w:space="0" w:color="auto"/>
                                    <w:right w:val="single" w:sz="6" w:space="0" w:color="auto"/>
                                  </w:tcBorders>
                                </w:tcPr>
                                <w:p w14:paraId="2F9C8E77" w14:textId="4E23BF8E"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241249F1" w14:textId="0EC665DA" w:rsidR="002A7906" w:rsidRDefault="002A7906" w:rsidP="00C611C2">
                                  <w:pPr>
                                    <w:pStyle w:val="TABL02TexteNoir"/>
                                    <w:rPr>
                                      <w:sz w:val="22"/>
                                    </w:rPr>
                                  </w:pPr>
                                  <w:r>
                                    <w:rPr>
                                      <w:sz w:val="22"/>
                                    </w:rPr>
                                    <w:t xml:space="preserve">Relecture en séance </w:t>
                                  </w:r>
                                </w:p>
                              </w:tc>
                            </w:tr>
                            <w:tr w:rsidR="002A7906" w14:paraId="561A5B6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0875EA9" w14:textId="131449D7" w:rsidR="002A7906" w:rsidRDefault="002A7906" w:rsidP="00C611C2">
                                  <w:pPr>
                                    <w:pStyle w:val="TABL02TexteNoir"/>
                                    <w:rPr>
                                      <w:sz w:val="22"/>
                                    </w:rPr>
                                  </w:pPr>
                                  <w:r>
                                    <w:rPr>
                                      <w:sz w:val="22"/>
                                    </w:rPr>
                                    <w:t>0.9</w:t>
                                  </w:r>
                                </w:p>
                              </w:tc>
                              <w:tc>
                                <w:tcPr>
                                  <w:tcW w:w="1559" w:type="dxa"/>
                                  <w:tcBorders>
                                    <w:top w:val="single" w:sz="6" w:space="0" w:color="auto"/>
                                    <w:left w:val="single" w:sz="6" w:space="0" w:color="auto"/>
                                    <w:bottom w:val="single" w:sz="6" w:space="0" w:color="auto"/>
                                    <w:right w:val="single" w:sz="6" w:space="0" w:color="auto"/>
                                  </w:tcBorders>
                                </w:tcPr>
                                <w:p w14:paraId="444764D7" w14:textId="4788E41A" w:rsidR="002A7906" w:rsidRDefault="002A7906" w:rsidP="00C611C2">
                                  <w:pPr>
                                    <w:pStyle w:val="TABL02TexteNoir"/>
                                    <w:rPr>
                                      <w:sz w:val="22"/>
                                    </w:rPr>
                                  </w:pPr>
                                  <w:r>
                                    <w:rPr>
                                      <w:sz w:val="22"/>
                                    </w:rPr>
                                    <w:t>16/03/2021</w:t>
                                  </w:r>
                                </w:p>
                              </w:tc>
                              <w:tc>
                                <w:tcPr>
                                  <w:tcW w:w="1843" w:type="dxa"/>
                                  <w:tcBorders>
                                    <w:top w:val="single" w:sz="6" w:space="0" w:color="auto"/>
                                    <w:left w:val="single" w:sz="6" w:space="0" w:color="auto"/>
                                    <w:bottom w:val="single" w:sz="6" w:space="0" w:color="auto"/>
                                    <w:right w:val="single" w:sz="6" w:space="0" w:color="auto"/>
                                  </w:tcBorders>
                                </w:tcPr>
                                <w:p w14:paraId="01F47815" w14:textId="6359B486"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1AAF674B" w14:textId="5542638B" w:rsidR="002A7906" w:rsidRDefault="002A7906" w:rsidP="00C611C2">
                                  <w:pPr>
                                    <w:pStyle w:val="TABL02TexteNoir"/>
                                    <w:rPr>
                                      <w:sz w:val="22"/>
                                    </w:rPr>
                                  </w:pPr>
                                  <w:r>
                                    <w:rPr>
                                      <w:sz w:val="22"/>
                                    </w:rPr>
                                    <w:t>Rajout concernant le FTTE pour la fourniture des positions par l’OC et flux conclusif pour les commandes en cours</w:t>
                                  </w:r>
                                </w:p>
                              </w:tc>
                            </w:tr>
                            <w:tr w:rsidR="00596A0F" w14:paraId="345C60E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E61B4A4" w14:textId="6E00038F" w:rsidR="00596A0F" w:rsidRDefault="00596A0F" w:rsidP="00C611C2">
                                  <w:pPr>
                                    <w:pStyle w:val="TABL02TexteNoir"/>
                                    <w:rPr>
                                      <w:sz w:val="22"/>
                                    </w:rPr>
                                  </w:pPr>
                                  <w:r>
                                    <w:rPr>
                                      <w:sz w:val="22"/>
                                    </w:rPr>
                                    <w:t>1.0</w:t>
                                  </w:r>
                                </w:p>
                              </w:tc>
                              <w:tc>
                                <w:tcPr>
                                  <w:tcW w:w="1559" w:type="dxa"/>
                                  <w:tcBorders>
                                    <w:top w:val="single" w:sz="6" w:space="0" w:color="auto"/>
                                    <w:left w:val="single" w:sz="6" w:space="0" w:color="auto"/>
                                    <w:bottom w:val="single" w:sz="6" w:space="0" w:color="auto"/>
                                    <w:right w:val="single" w:sz="6" w:space="0" w:color="auto"/>
                                  </w:tcBorders>
                                </w:tcPr>
                                <w:p w14:paraId="555BC1FB" w14:textId="6EF40B33" w:rsidR="00596A0F" w:rsidRDefault="00C21439" w:rsidP="00C611C2">
                                  <w:pPr>
                                    <w:pStyle w:val="TABL02TexteNoir"/>
                                    <w:rPr>
                                      <w:sz w:val="22"/>
                                    </w:rPr>
                                  </w:pPr>
                                  <w:r>
                                    <w:rPr>
                                      <w:sz w:val="22"/>
                                    </w:rPr>
                                    <w:t>24/09/2021</w:t>
                                  </w:r>
                                </w:p>
                              </w:tc>
                              <w:tc>
                                <w:tcPr>
                                  <w:tcW w:w="1843" w:type="dxa"/>
                                  <w:tcBorders>
                                    <w:top w:val="single" w:sz="6" w:space="0" w:color="auto"/>
                                    <w:left w:val="single" w:sz="6" w:space="0" w:color="auto"/>
                                    <w:bottom w:val="single" w:sz="6" w:space="0" w:color="auto"/>
                                    <w:right w:val="single" w:sz="6" w:space="0" w:color="auto"/>
                                  </w:tcBorders>
                                </w:tcPr>
                                <w:p w14:paraId="3C2DA22F" w14:textId="48F7BBFB" w:rsidR="00596A0F" w:rsidRDefault="00C21439" w:rsidP="00C611C2">
                                  <w:pPr>
                                    <w:pStyle w:val="TABL02TexteNoir"/>
                                    <w:rPr>
                                      <w:sz w:val="22"/>
                                    </w:rPr>
                                  </w:pPr>
                                  <w:r>
                                    <w:rPr>
                                      <w:sz w:val="22"/>
                                    </w:rPr>
                                    <w:t>GT Accès</w:t>
                                  </w:r>
                                </w:p>
                              </w:tc>
                              <w:tc>
                                <w:tcPr>
                                  <w:tcW w:w="4961" w:type="dxa"/>
                                  <w:tcBorders>
                                    <w:top w:val="single" w:sz="6" w:space="0" w:color="auto"/>
                                    <w:left w:val="single" w:sz="6" w:space="0" w:color="auto"/>
                                    <w:bottom w:val="single" w:sz="6" w:space="0" w:color="auto"/>
                                    <w:right w:val="single" w:sz="6" w:space="0" w:color="auto"/>
                                  </w:tcBorders>
                                </w:tcPr>
                                <w:p w14:paraId="63FE1A28" w14:textId="77777777" w:rsidR="00596A0F" w:rsidRDefault="00C21439" w:rsidP="00C611C2">
                                  <w:pPr>
                                    <w:pStyle w:val="TABL02TexteNoir"/>
                                    <w:rPr>
                                      <w:sz w:val="22"/>
                                    </w:rPr>
                                  </w:pPr>
                                  <w:r>
                                    <w:rPr>
                                      <w:sz w:val="22"/>
                                    </w:rPr>
                                    <w:t>Validation des r</w:t>
                                  </w:r>
                                  <w:r w:rsidR="00596A0F">
                                    <w:rPr>
                                      <w:sz w:val="22"/>
                                    </w:rPr>
                                    <w:t>ajout</w:t>
                                  </w:r>
                                  <w:r>
                                    <w:rPr>
                                      <w:sz w:val="22"/>
                                    </w:rPr>
                                    <w:t>s concernant l</w:t>
                                  </w:r>
                                  <w:r w:rsidR="00596A0F">
                                    <w:rPr>
                                      <w:sz w:val="22"/>
                                    </w:rPr>
                                    <w:t>es commandes FTTE</w:t>
                                  </w:r>
                                </w:p>
                                <w:p w14:paraId="3DB3C369" w14:textId="1AA51628" w:rsidR="005716EE" w:rsidRDefault="005716EE" w:rsidP="00C611C2">
                                  <w:pPr>
                                    <w:pStyle w:val="TABL02TexteNoir"/>
                                    <w:rPr>
                                      <w:sz w:val="22"/>
                                    </w:rPr>
                                  </w:pPr>
                                  <w:r>
                                    <w:rPr>
                                      <w:sz w:val="22"/>
                                    </w:rPr>
                                    <w:t>Version validée</w:t>
                                  </w:r>
                                </w:p>
                              </w:tc>
                            </w:tr>
                            <w:tr w:rsidR="00126B56" w14:paraId="32498860"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CF1E58C" w14:textId="58F834A7" w:rsidR="00126B56" w:rsidRDefault="00126B56" w:rsidP="00C611C2">
                                  <w:pPr>
                                    <w:pStyle w:val="TABL02TexteNoir"/>
                                    <w:rPr>
                                      <w:sz w:val="22"/>
                                    </w:rPr>
                                  </w:pPr>
                                  <w:r>
                                    <w:rPr>
                                      <w:sz w:val="22"/>
                                    </w:rPr>
                                    <w:t>1.1</w:t>
                                  </w:r>
                                </w:p>
                              </w:tc>
                              <w:tc>
                                <w:tcPr>
                                  <w:tcW w:w="1559" w:type="dxa"/>
                                  <w:tcBorders>
                                    <w:top w:val="single" w:sz="6" w:space="0" w:color="auto"/>
                                    <w:left w:val="single" w:sz="6" w:space="0" w:color="auto"/>
                                    <w:bottom w:val="single" w:sz="6" w:space="0" w:color="auto"/>
                                    <w:right w:val="single" w:sz="6" w:space="0" w:color="auto"/>
                                  </w:tcBorders>
                                </w:tcPr>
                                <w:p w14:paraId="26FFFCEF" w14:textId="716EBF51" w:rsidR="00126B56" w:rsidRDefault="00126B56" w:rsidP="00C611C2">
                                  <w:pPr>
                                    <w:pStyle w:val="TABL02TexteNoir"/>
                                    <w:rPr>
                                      <w:sz w:val="22"/>
                                    </w:rPr>
                                  </w:pPr>
                                  <w:r>
                                    <w:rPr>
                                      <w:sz w:val="22"/>
                                    </w:rPr>
                                    <w:t>06/04/2023</w:t>
                                  </w:r>
                                </w:p>
                              </w:tc>
                              <w:tc>
                                <w:tcPr>
                                  <w:tcW w:w="1843" w:type="dxa"/>
                                  <w:tcBorders>
                                    <w:top w:val="single" w:sz="6" w:space="0" w:color="auto"/>
                                    <w:left w:val="single" w:sz="6" w:space="0" w:color="auto"/>
                                    <w:bottom w:val="single" w:sz="6" w:space="0" w:color="auto"/>
                                    <w:right w:val="single" w:sz="6" w:space="0" w:color="auto"/>
                                  </w:tcBorders>
                                </w:tcPr>
                                <w:p w14:paraId="459724D5" w14:textId="3356FDD8" w:rsidR="00126B56" w:rsidRDefault="00126B56" w:rsidP="00C611C2">
                                  <w:pPr>
                                    <w:pStyle w:val="TABL02TexteNoir"/>
                                    <w:rPr>
                                      <w:sz w:val="22"/>
                                    </w:rPr>
                                  </w:pPr>
                                  <w:r>
                                    <w:rPr>
                                      <w:sz w:val="22"/>
                                    </w:rPr>
                                    <w:t>GT Accès</w:t>
                                  </w:r>
                                </w:p>
                              </w:tc>
                              <w:tc>
                                <w:tcPr>
                                  <w:tcW w:w="4961" w:type="dxa"/>
                                  <w:tcBorders>
                                    <w:top w:val="single" w:sz="6" w:space="0" w:color="auto"/>
                                    <w:left w:val="single" w:sz="6" w:space="0" w:color="auto"/>
                                    <w:bottom w:val="single" w:sz="6" w:space="0" w:color="auto"/>
                                    <w:right w:val="single" w:sz="6" w:space="0" w:color="auto"/>
                                  </w:tcBorders>
                                </w:tcPr>
                                <w:p w14:paraId="526CC835" w14:textId="1DE97542" w:rsidR="00126B56" w:rsidRDefault="00126B56" w:rsidP="00C611C2">
                                  <w:pPr>
                                    <w:pStyle w:val="TABL02TexteNoir"/>
                                    <w:rPr>
                                      <w:sz w:val="22"/>
                                    </w:rPr>
                                  </w:pPr>
                                  <w:r>
                                    <w:rPr>
                                      <w:sz w:val="22"/>
                                    </w:rPr>
                                    <w:t xml:space="preserve">Mise en cohérence du paragraphe 4.8.1 avec le process linéaire sur le délai tampon </w:t>
                                  </w:r>
                                  <w:r w:rsidR="008673AD">
                                    <w:rPr>
                                      <w:sz w:val="22"/>
                                    </w:rPr>
                                    <w:t>de 3 jours</w:t>
                                  </w:r>
                                </w:p>
                              </w:tc>
                            </w:tr>
                            <w:tr w:rsidR="0040560A" w14:paraId="3C52DF1E"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8A918F0" w14:textId="3B603817" w:rsidR="0040560A" w:rsidRDefault="0040560A" w:rsidP="00C611C2">
                                  <w:pPr>
                                    <w:pStyle w:val="TABL02TexteNoir"/>
                                    <w:rPr>
                                      <w:sz w:val="22"/>
                                    </w:rPr>
                                  </w:pPr>
                                  <w:r>
                                    <w:rPr>
                                      <w:sz w:val="22"/>
                                    </w:rPr>
                                    <w:t>1.2</w:t>
                                  </w:r>
                                </w:p>
                              </w:tc>
                              <w:tc>
                                <w:tcPr>
                                  <w:tcW w:w="1559" w:type="dxa"/>
                                  <w:tcBorders>
                                    <w:top w:val="single" w:sz="6" w:space="0" w:color="auto"/>
                                    <w:left w:val="single" w:sz="6" w:space="0" w:color="auto"/>
                                    <w:bottom w:val="single" w:sz="6" w:space="0" w:color="auto"/>
                                    <w:right w:val="single" w:sz="6" w:space="0" w:color="auto"/>
                                  </w:tcBorders>
                                </w:tcPr>
                                <w:p w14:paraId="4A2E70C0" w14:textId="2B0AAD6E" w:rsidR="0040560A" w:rsidRDefault="0040560A" w:rsidP="00C611C2">
                                  <w:pPr>
                                    <w:pStyle w:val="TABL02TexteNoir"/>
                                    <w:rPr>
                                      <w:sz w:val="22"/>
                                    </w:rPr>
                                  </w:pPr>
                                  <w:r>
                                    <w:rPr>
                                      <w:sz w:val="22"/>
                                    </w:rPr>
                                    <w:t>01/06/2023</w:t>
                                  </w:r>
                                </w:p>
                              </w:tc>
                              <w:tc>
                                <w:tcPr>
                                  <w:tcW w:w="1843" w:type="dxa"/>
                                  <w:tcBorders>
                                    <w:top w:val="single" w:sz="6" w:space="0" w:color="auto"/>
                                    <w:left w:val="single" w:sz="6" w:space="0" w:color="auto"/>
                                    <w:bottom w:val="single" w:sz="6" w:space="0" w:color="auto"/>
                                    <w:right w:val="single" w:sz="6" w:space="0" w:color="auto"/>
                                  </w:tcBorders>
                                </w:tcPr>
                                <w:p w14:paraId="72A84D1D" w14:textId="591B66F5" w:rsidR="0040560A" w:rsidRDefault="0040560A"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3DA349CC" w14:textId="2C1D49F3" w:rsidR="0040560A" w:rsidRDefault="0040560A" w:rsidP="00C611C2">
                                  <w:pPr>
                                    <w:pStyle w:val="TABL02TexteNoir"/>
                                    <w:rPr>
                                      <w:sz w:val="22"/>
                                    </w:rPr>
                                  </w:pPr>
                                  <w:r>
                                    <w:rPr>
                                      <w:sz w:val="22"/>
                                    </w:rPr>
                                    <w:t>Rajout des bonnes pratiques validées en GT</w:t>
                                  </w:r>
                                </w:p>
                              </w:tc>
                            </w:tr>
                          </w:tbl>
                          <w:p w14:paraId="3334E337" w14:textId="77777777" w:rsidR="002A7906" w:rsidRPr="00AA6D0F" w:rsidRDefault="002A7906" w:rsidP="00A42457"/>
                          <w:p w14:paraId="0EFD90FF" w14:textId="77777777" w:rsidR="002A7906" w:rsidRPr="00597F1D" w:rsidRDefault="002A7906" w:rsidP="00A4245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2E8925" id="Text Box 2" o:spid="_x0000_s1027" type="#_x0000_t202" style="position:absolute;margin-left:3.9pt;margin-top:10.25pt;width:482.75pt;height:681.8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" filled="f" stroked="f">
                <v:textbox inset="0,0,0,0">
                  <w:txbxContent>
                    <w:tbl>
                      <w:tblPr>
                        <w:tblW w:w="0" w:type="auto"/>
                        <w:tblInd w:w="51" w:type="dxa"/>
                        <w:tblLayout w:type="fixed"/>
                        <w:tblCellMar>
                          <w:left w:w="70" w:type="dxa"/>
                          <w:right w:w="70" w:type="dxa"/>
                        </w:tblCellMar>
                        <w:tblLook w:val="0000" w:firstRow="0" w:lastRow="0" w:firstColumn="0" w:lastColumn="0" w:noHBand="0" w:noVBand="0"/>
                      </w:tblPr>
                      <w:tblGrid>
                        <w:gridCol w:w="1013"/>
                        <w:gridCol w:w="1559"/>
                        <w:gridCol w:w="1843"/>
                        <w:gridCol w:w="4961"/>
                      </w:tblGrid>
                      <w:tr w:rsidR="002A7906" w14:paraId="0F9F8D3B" w14:textId="77777777" w:rsidTr="0041584A">
                        <w:trPr>
                          <w:cantSplit/>
                          <w:trHeight w:val="269"/>
                        </w:trPr>
                        <w:tc>
                          <w:tcPr>
                            <w:tcW w:w="9376" w:type="dxa"/>
                            <w:gridSpan w:val="4"/>
                            <w:tcBorders>
                              <w:top w:val="single" w:sz="6" w:space="0" w:color="auto"/>
                              <w:left w:val="single" w:sz="6" w:space="0" w:color="auto"/>
                              <w:bottom w:val="single" w:sz="6" w:space="0" w:color="auto"/>
                              <w:right w:val="single" w:sz="6" w:space="0" w:color="auto"/>
                            </w:tcBorders>
                          </w:tcPr>
                          <w:p w14:paraId="5EF59D47" w14:textId="46F52571" w:rsidR="002A7906" w:rsidRPr="00C611C2" w:rsidRDefault="002A7906" w:rsidP="001C33C0">
                            <w:pPr>
                              <w:spacing w:before="120" w:after="120"/>
                              <w:jc w:val="center"/>
                              <w:rPr>
                                <w:rStyle w:val="TABL02CaractereGRAS"/>
                              </w:rPr>
                            </w:pPr>
                            <w:r w:rsidRPr="00C611C2">
                              <w:rPr>
                                <w:rStyle w:val="TABL02CaractereGRAS"/>
                              </w:rPr>
                              <w:t>SUIVI DES VERSIONS</w:t>
                            </w:r>
                            <w:r w:rsidR="0040560A">
                              <w:rPr>
                                <w:rStyle w:val="TABL02CaractereGRAS"/>
                              </w:rPr>
                              <w:t xml:space="preserve"> du document</w:t>
                            </w:r>
                          </w:p>
                        </w:tc>
                      </w:tr>
                      <w:tr w:rsidR="002A7906" w14:paraId="7073FAA3"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76F9BB24" w14:textId="77777777" w:rsidR="002A7906" w:rsidRDefault="002A7906" w:rsidP="00C611C2">
                            <w:pPr>
                              <w:pStyle w:val="TABL02TexteNoir"/>
                            </w:pPr>
                            <w:r>
                              <w:t>Version</w:t>
                            </w:r>
                          </w:p>
                        </w:tc>
                        <w:tc>
                          <w:tcPr>
                            <w:tcW w:w="1559" w:type="dxa"/>
                            <w:tcBorders>
                              <w:top w:val="single" w:sz="6" w:space="0" w:color="auto"/>
                              <w:left w:val="single" w:sz="6" w:space="0" w:color="auto"/>
                              <w:bottom w:val="single" w:sz="6" w:space="0" w:color="auto"/>
                              <w:right w:val="single" w:sz="6" w:space="0" w:color="auto"/>
                            </w:tcBorders>
                          </w:tcPr>
                          <w:p w14:paraId="658D4272" w14:textId="77777777" w:rsidR="002A7906" w:rsidRDefault="002A7906" w:rsidP="00C611C2">
                            <w:pPr>
                              <w:pStyle w:val="TABL02TexteNoir"/>
                            </w:pPr>
                            <w:r>
                              <w:t>Date</w:t>
                            </w:r>
                          </w:p>
                        </w:tc>
                        <w:tc>
                          <w:tcPr>
                            <w:tcW w:w="1843" w:type="dxa"/>
                            <w:tcBorders>
                              <w:top w:val="single" w:sz="6" w:space="0" w:color="auto"/>
                              <w:left w:val="single" w:sz="6" w:space="0" w:color="auto"/>
                              <w:bottom w:val="single" w:sz="6" w:space="0" w:color="auto"/>
                              <w:right w:val="single" w:sz="6" w:space="0" w:color="auto"/>
                            </w:tcBorders>
                          </w:tcPr>
                          <w:p w14:paraId="773AFEAE" w14:textId="77777777" w:rsidR="002A7906" w:rsidRDefault="002A7906" w:rsidP="00C611C2">
                            <w:pPr>
                              <w:pStyle w:val="TABL02TexteNoir"/>
                            </w:pPr>
                            <w:r>
                              <w:t>Nom du rédacteur</w:t>
                            </w:r>
                          </w:p>
                        </w:tc>
                        <w:tc>
                          <w:tcPr>
                            <w:tcW w:w="4961" w:type="dxa"/>
                            <w:tcBorders>
                              <w:top w:val="single" w:sz="6" w:space="0" w:color="auto"/>
                              <w:left w:val="single" w:sz="6" w:space="0" w:color="auto"/>
                              <w:bottom w:val="single" w:sz="6" w:space="0" w:color="auto"/>
                              <w:right w:val="single" w:sz="6" w:space="0" w:color="auto"/>
                            </w:tcBorders>
                          </w:tcPr>
                          <w:p w14:paraId="2D494F4D" w14:textId="77777777" w:rsidR="002A7906" w:rsidRDefault="002A7906" w:rsidP="00C611C2">
                            <w:pPr>
                              <w:pStyle w:val="TABL02TexteNoir"/>
                            </w:pPr>
                            <w:r>
                              <w:t>Nature de la modification</w:t>
                            </w:r>
                          </w:p>
                        </w:tc>
                      </w:tr>
                      <w:tr w:rsidR="002A7906" w14:paraId="3B61EEF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2C632BDD" w14:textId="39218E60" w:rsidR="002A7906" w:rsidRDefault="002A7906" w:rsidP="00C611C2">
                            <w:pPr>
                              <w:pStyle w:val="TABL02TexteNoir"/>
                              <w:rPr>
                                <w:sz w:val="22"/>
                                <w:lang w:val="en-GB"/>
                              </w:rPr>
                            </w:pPr>
                            <w:r>
                              <w:rPr>
                                <w:sz w:val="22"/>
                                <w:lang w:val="en-GB"/>
                              </w:rPr>
                              <w:t>0.1</w:t>
                            </w:r>
                          </w:p>
                        </w:tc>
                        <w:tc>
                          <w:tcPr>
                            <w:tcW w:w="1559" w:type="dxa"/>
                            <w:tcBorders>
                              <w:top w:val="single" w:sz="6" w:space="0" w:color="auto"/>
                              <w:left w:val="single" w:sz="6" w:space="0" w:color="auto"/>
                              <w:bottom w:val="single" w:sz="6" w:space="0" w:color="auto"/>
                              <w:right w:val="single" w:sz="6" w:space="0" w:color="auto"/>
                            </w:tcBorders>
                          </w:tcPr>
                          <w:p w14:paraId="73967F72" w14:textId="77777777" w:rsidR="002A7906" w:rsidRDefault="002A7906" w:rsidP="00B063FC">
                            <w:pPr>
                              <w:pStyle w:val="TABL02TexteNoir"/>
                              <w:rPr>
                                <w:sz w:val="22"/>
                                <w:lang w:val="en-GB"/>
                              </w:rPr>
                            </w:pPr>
                            <w:r>
                              <w:rPr>
                                <w:sz w:val="22"/>
                                <w:lang w:val="en-GB"/>
                              </w:rPr>
                              <w:t>04/06/2020</w:t>
                            </w:r>
                          </w:p>
                        </w:tc>
                        <w:tc>
                          <w:tcPr>
                            <w:tcW w:w="1843" w:type="dxa"/>
                            <w:tcBorders>
                              <w:top w:val="single" w:sz="6" w:space="0" w:color="auto"/>
                              <w:left w:val="single" w:sz="6" w:space="0" w:color="auto"/>
                              <w:bottom w:val="single" w:sz="6" w:space="0" w:color="auto"/>
                              <w:right w:val="single" w:sz="6" w:space="0" w:color="auto"/>
                            </w:tcBorders>
                          </w:tcPr>
                          <w:p w14:paraId="6FA42129" w14:textId="77777777" w:rsidR="002A7906" w:rsidRPr="00440D3E" w:rsidRDefault="002A7906" w:rsidP="00C611C2">
                            <w:pPr>
                              <w:pStyle w:val="TABL02TexteNoir"/>
                              <w:rPr>
                                <w:sz w:val="22"/>
                                <w:lang w:val="en-GB"/>
                              </w:rPr>
                            </w:pPr>
                            <w:r w:rsidRPr="00440D3E">
                              <w:rPr>
                                <w:sz w:val="22"/>
                                <w:lang w:val="en-GB"/>
                              </w:rPr>
                              <w:t>Myriam Bourgoin</w:t>
                            </w:r>
                          </w:p>
                        </w:tc>
                        <w:tc>
                          <w:tcPr>
                            <w:tcW w:w="4961" w:type="dxa"/>
                            <w:tcBorders>
                              <w:top w:val="single" w:sz="6" w:space="0" w:color="auto"/>
                              <w:left w:val="single" w:sz="6" w:space="0" w:color="auto"/>
                              <w:bottom w:val="single" w:sz="6" w:space="0" w:color="auto"/>
                              <w:right w:val="single" w:sz="6" w:space="0" w:color="auto"/>
                            </w:tcBorders>
                          </w:tcPr>
                          <w:p w14:paraId="06991FB4" w14:textId="77777777" w:rsidR="002A7906" w:rsidRDefault="002A7906" w:rsidP="00C611C2">
                            <w:pPr>
                              <w:pStyle w:val="TABL02TexteNoir"/>
                              <w:rPr>
                                <w:sz w:val="22"/>
                              </w:rPr>
                            </w:pPr>
                            <w:r>
                              <w:rPr>
                                <w:sz w:val="22"/>
                              </w:rPr>
                              <w:t>Création</w:t>
                            </w:r>
                          </w:p>
                        </w:tc>
                      </w:tr>
                      <w:tr w:rsidR="002A7906" w14:paraId="4546EABA"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7196AE0" w14:textId="1F593E9F" w:rsidR="002A7906" w:rsidRDefault="002A7906" w:rsidP="00C611C2">
                            <w:pPr>
                              <w:pStyle w:val="TABL02TexteNoir"/>
                              <w:rPr>
                                <w:sz w:val="22"/>
                              </w:rPr>
                            </w:pPr>
                            <w:r>
                              <w:rPr>
                                <w:sz w:val="22"/>
                              </w:rPr>
                              <w:t>0.2</w:t>
                            </w:r>
                          </w:p>
                        </w:tc>
                        <w:tc>
                          <w:tcPr>
                            <w:tcW w:w="1559" w:type="dxa"/>
                            <w:tcBorders>
                              <w:top w:val="single" w:sz="6" w:space="0" w:color="auto"/>
                              <w:left w:val="single" w:sz="6" w:space="0" w:color="auto"/>
                              <w:bottom w:val="single" w:sz="6" w:space="0" w:color="auto"/>
                              <w:right w:val="single" w:sz="6" w:space="0" w:color="auto"/>
                            </w:tcBorders>
                          </w:tcPr>
                          <w:p w14:paraId="6525D17D" w14:textId="7FCCB0FE" w:rsidR="002A7906" w:rsidRDefault="002A7906" w:rsidP="00C611C2">
                            <w:pPr>
                              <w:pStyle w:val="TABL02TexteNoir"/>
                              <w:rPr>
                                <w:sz w:val="22"/>
                              </w:rPr>
                            </w:pPr>
                            <w:r>
                              <w:rPr>
                                <w:sz w:val="22"/>
                              </w:rPr>
                              <w:t>21/07/2020</w:t>
                            </w:r>
                          </w:p>
                        </w:tc>
                        <w:tc>
                          <w:tcPr>
                            <w:tcW w:w="1843" w:type="dxa"/>
                            <w:tcBorders>
                              <w:top w:val="single" w:sz="6" w:space="0" w:color="auto"/>
                              <w:left w:val="single" w:sz="6" w:space="0" w:color="auto"/>
                              <w:bottom w:val="single" w:sz="6" w:space="0" w:color="auto"/>
                              <w:right w:val="single" w:sz="6" w:space="0" w:color="auto"/>
                            </w:tcBorders>
                          </w:tcPr>
                          <w:p w14:paraId="76E29880" w14:textId="4A953142" w:rsidR="002A7906" w:rsidRDefault="002A7906" w:rsidP="00B063FC">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6E015C82" w14:textId="2429EA87" w:rsidR="002A7906" w:rsidRDefault="002A7906" w:rsidP="00B063FC">
                            <w:pPr>
                              <w:pStyle w:val="TABL02TexteNoir"/>
                              <w:rPr>
                                <w:sz w:val="22"/>
                              </w:rPr>
                            </w:pPr>
                            <w:r>
                              <w:rPr>
                                <w:sz w:val="22"/>
                              </w:rPr>
                              <w:t>Précision sur la republication de lot</w:t>
                            </w:r>
                          </w:p>
                        </w:tc>
                      </w:tr>
                      <w:tr w:rsidR="002A7906" w14:paraId="44ED5518"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CA7B304" w14:textId="1AB38A5B" w:rsidR="002A7906" w:rsidRDefault="002A7906" w:rsidP="00C611C2">
                            <w:pPr>
                              <w:pStyle w:val="TABL02TexteNoir"/>
                              <w:rPr>
                                <w:sz w:val="22"/>
                              </w:rPr>
                            </w:pPr>
                            <w:r>
                              <w:rPr>
                                <w:sz w:val="22"/>
                              </w:rPr>
                              <w:t>0.3</w:t>
                            </w:r>
                          </w:p>
                        </w:tc>
                        <w:tc>
                          <w:tcPr>
                            <w:tcW w:w="1559" w:type="dxa"/>
                            <w:tcBorders>
                              <w:top w:val="single" w:sz="6" w:space="0" w:color="auto"/>
                              <w:left w:val="single" w:sz="6" w:space="0" w:color="auto"/>
                              <w:bottom w:val="single" w:sz="6" w:space="0" w:color="auto"/>
                              <w:right w:val="single" w:sz="6" w:space="0" w:color="auto"/>
                            </w:tcBorders>
                          </w:tcPr>
                          <w:p w14:paraId="588B8B4D" w14:textId="75DA0309" w:rsidR="002A7906" w:rsidRDefault="002A7906" w:rsidP="00C611C2">
                            <w:pPr>
                              <w:pStyle w:val="TABL02TexteNoir"/>
                              <w:rPr>
                                <w:sz w:val="22"/>
                              </w:rPr>
                            </w:pPr>
                            <w:r>
                              <w:rPr>
                                <w:sz w:val="22"/>
                              </w:rPr>
                              <w:t>10/09/2020</w:t>
                            </w:r>
                          </w:p>
                        </w:tc>
                        <w:tc>
                          <w:tcPr>
                            <w:tcW w:w="1843" w:type="dxa"/>
                            <w:tcBorders>
                              <w:top w:val="single" w:sz="6" w:space="0" w:color="auto"/>
                              <w:left w:val="single" w:sz="6" w:space="0" w:color="auto"/>
                              <w:bottom w:val="single" w:sz="6" w:space="0" w:color="auto"/>
                              <w:right w:val="single" w:sz="6" w:space="0" w:color="auto"/>
                            </w:tcBorders>
                          </w:tcPr>
                          <w:p w14:paraId="7C6BE38F" w14:textId="0416902C"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5205D5F1" w14:textId="3FB02253" w:rsidR="002A7906" w:rsidRDefault="002A7906" w:rsidP="00C611C2">
                            <w:pPr>
                              <w:pStyle w:val="TABL02TexteNoir"/>
                              <w:rPr>
                                <w:sz w:val="22"/>
                              </w:rPr>
                            </w:pPr>
                            <w:r>
                              <w:rPr>
                                <w:sz w:val="22"/>
                              </w:rPr>
                              <w:t>Validation de la partie Infra</w:t>
                            </w:r>
                          </w:p>
                        </w:tc>
                      </w:tr>
                      <w:tr w:rsidR="002A7906" w14:paraId="0064B9B4"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E64BB0" w14:textId="1C4DEB6E" w:rsidR="002A7906" w:rsidRDefault="002A7906" w:rsidP="00C611C2">
                            <w:pPr>
                              <w:pStyle w:val="TABL02TexteNoir"/>
                              <w:rPr>
                                <w:sz w:val="22"/>
                              </w:rPr>
                            </w:pPr>
                            <w:r>
                              <w:rPr>
                                <w:sz w:val="22"/>
                              </w:rPr>
                              <w:t>0.4</w:t>
                            </w:r>
                          </w:p>
                        </w:tc>
                        <w:tc>
                          <w:tcPr>
                            <w:tcW w:w="1559" w:type="dxa"/>
                            <w:tcBorders>
                              <w:top w:val="single" w:sz="6" w:space="0" w:color="auto"/>
                              <w:left w:val="single" w:sz="6" w:space="0" w:color="auto"/>
                              <w:bottom w:val="single" w:sz="6" w:space="0" w:color="auto"/>
                              <w:right w:val="single" w:sz="6" w:space="0" w:color="auto"/>
                            </w:tcBorders>
                          </w:tcPr>
                          <w:p w14:paraId="20F29434" w14:textId="4535C125" w:rsidR="002A7906" w:rsidRDefault="002A7906" w:rsidP="00C611C2">
                            <w:pPr>
                              <w:pStyle w:val="TABL02TexteNoir"/>
                              <w:rPr>
                                <w:sz w:val="22"/>
                              </w:rPr>
                            </w:pPr>
                            <w:r>
                              <w:rPr>
                                <w:sz w:val="22"/>
                              </w:rPr>
                              <w:t>23/09/2020</w:t>
                            </w:r>
                          </w:p>
                        </w:tc>
                        <w:tc>
                          <w:tcPr>
                            <w:tcW w:w="1843" w:type="dxa"/>
                            <w:tcBorders>
                              <w:top w:val="single" w:sz="6" w:space="0" w:color="auto"/>
                              <w:left w:val="single" w:sz="6" w:space="0" w:color="auto"/>
                              <w:bottom w:val="single" w:sz="6" w:space="0" w:color="auto"/>
                              <w:right w:val="single" w:sz="6" w:space="0" w:color="auto"/>
                            </w:tcBorders>
                          </w:tcPr>
                          <w:p w14:paraId="152C4CA2" w14:textId="244B3572" w:rsidR="002A7906" w:rsidRDefault="002A7906" w:rsidP="00C611C2">
                            <w:pPr>
                              <w:pStyle w:val="TABL02TexteNoir"/>
                              <w:rPr>
                                <w:sz w:val="22"/>
                              </w:rPr>
                            </w:pPr>
                            <w:r>
                              <w:rPr>
                                <w:sz w:val="22"/>
                              </w:rPr>
                              <w:t>Orange, Free, Axione</w:t>
                            </w:r>
                          </w:p>
                        </w:tc>
                        <w:tc>
                          <w:tcPr>
                            <w:tcW w:w="4961" w:type="dxa"/>
                            <w:tcBorders>
                              <w:top w:val="single" w:sz="6" w:space="0" w:color="auto"/>
                              <w:left w:val="single" w:sz="6" w:space="0" w:color="auto"/>
                              <w:bottom w:val="single" w:sz="6" w:space="0" w:color="auto"/>
                              <w:right w:val="single" w:sz="6" w:space="0" w:color="auto"/>
                            </w:tcBorders>
                          </w:tcPr>
                          <w:p w14:paraId="5F84B01A" w14:textId="186FF162" w:rsidR="002A7906" w:rsidRDefault="002A7906" w:rsidP="00C611C2">
                            <w:pPr>
                              <w:pStyle w:val="TABL02TexteNoir"/>
                              <w:rPr>
                                <w:sz w:val="22"/>
                              </w:rPr>
                            </w:pPr>
                            <w:r>
                              <w:rPr>
                                <w:sz w:val="22"/>
                              </w:rPr>
                              <w:t>Revue de la partie Accès</w:t>
                            </w:r>
                          </w:p>
                        </w:tc>
                      </w:tr>
                      <w:tr w:rsidR="002A7906" w14:paraId="0E22235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F5D313E" w14:textId="69745F6B" w:rsidR="002A7906" w:rsidRDefault="002A7906" w:rsidP="00C611C2">
                            <w:pPr>
                              <w:pStyle w:val="TABL02TexteNoir"/>
                              <w:rPr>
                                <w:sz w:val="22"/>
                              </w:rPr>
                            </w:pPr>
                            <w:r>
                              <w:rPr>
                                <w:sz w:val="22"/>
                              </w:rPr>
                              <w:t>0.5</w:t>
                            </w:r>
                          </w:p>
                        </w:tc>
                        <w:tc>
                          <w:tcPr>
                            <w:tcW w:w="1559" w:type="dxa"/>
                            <w:tcBorders>
                              <w:top w:val="single" w:sz="6" w:space="0" w:color="auto"/>
                              <w:left w:val="single" w:sz="6" w:space="0" w:color="auto"/>
                              <w:bottom w:val="single" w:sz="6" w:space="0" w:color="auto"/>
                              <w:right w:val="single" w:sz="6" w:space="0" w:color="auto"/>
                            </w:tcBorders>
                          </w:tcPr>
                          <w:p w14:paraId="1536FA95" w14:textId="3EB9D6C1" w:rsidR="002A7906" w:rsidRDefault="002A7906" w:rsidP="00C611C2">
                            <w:pPr>
                              <w:pStyle w:val="TABL02TexteNoir"/>
                              <w:rPr>
                                <w:sz w:val="22"/>
                              </w:rPr>
                            </w:pPr>
                            <w:r>
                              <w:rPr>
                                <w:sz w:val="22"/>
                              </w:rPr>
                              <w:t>24/09/2020</w:t>
                            </w:r>
                          </w:p>
                        </w:tc>
                        <w:tc>
                          <w:tcPr>
                            <w:tcW w:w="1843" w:type="dxa"/>
                            <w:tcBorders>
                              <w:top w:val="single" w:sz="6" w:space="0" w:color="auto"/>
                              <w:left w:val="single" w:sz="6" w:space="0" w:color="auto"/>
                              <w:bottom w:val="single" w:sz="6" w:space="0" w:color="auto"/>
                              <w:right w:val="single" w:sz="6" w:space="0" w:color="auto"/>
                            </w:tcBorders>
                          </w:tcPr>
                          <w:p w14:paraId="7937DE8C" w14:textId="552DD7E8" w:rsidR="002A7906" w:rsidRDefault="002A7906" w:rsidP="00C611C2">
                            <w:pPr>
                              <w:pStyle w:val="TABL02TexteNoir"/>
                              <w:rPr>
                                <w:sz w:val="22"/>
                              </w:rPr>
                            </w:pPr>
                            <w:r>
                              <w:rPr>
                                <w:sz w:val="22"/>
                              </w:rPr>
                              <w:t>GT VDR</w:t>
                            </w:r>
                          </w:p>
                        </w:tc>
                        <w:tc>
                          <w:tcPr>
                            <w:tcW w:w="4961" w:type="dxa"/>
                            <w:tcBorders>
                              <w:top w:val="single" w:sz="6" w:space="0" w:color="auto"/>
                              <w:left w:val="single" w:sz="6" w:space="0" w:color="auto"/>
                              <w:bottom w:val="single" w:sz="6" w:space="0" w:color="auto"/>
                              <w:right w:val="single" w:sz="6" w:space="0" w:color="auto"/>
                            </w:tcBorders>
                          </w:tcPr>
                          <w:p w14:paraId="6F619871" w14:textId="2368CFC8" w:rsidR="002A7906" w:rsidRDefault="002A7906" w:rsidP="00C611C2">
                            <w:pPr>
                              <w:pStyle w:val="TABL02TexteNoir"/>
                              <w:rPr>
                                <w:sz w:val="22"/>
                              </w:rPr>
                            </w:pPr>
                            <w:r>
                              <w:rPr>
                                <w:sz w:val="22"/>
                              </w:rPr>
                              <w:t>Revue et validation en séance</w:t>
                            </w:r>
                          </w:p>
                        </w:tc>
                      </w:tr>
                      <w:tr w:rsidR="002A7906" w14:paraId="4CEC19D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FCDD1E6" w14:textId="352E165A" w:rsidR="002A7906" w:rsidRDefault="002A7906" w:rsidP="00C611C2">
                            <w:pPr>
                              <w:pStyle w:val="TABL02TexteNoir"/>
                              <w:rPr>
                                <w:sz w:val="22"/>
                              </w:rPr>
                            </w:pPr>
                            <w:r>
                              <w:rPr>
                                <w:sz w:val="22"/>
                              </w:rPr>
                              <w:t>0.6</w:t>
                            </w:r>
                          </w:p>
                        </w:tc>
                        <w:tc>
                          <w:tcPr>
                            <w:tcW w:w="1559" w:type="dxa"/>
                            <w:tcBorders>
                              <w:top w:val="single" w:sz="6" w:space="0" w:color="auto"/>
                              <w:left w:val="single" w:sz="6" w:space="0" w:color="auto"/>
                              <w:bottom w:val="single" w:sz="6" w:space="0" w:color="auto"/>
                              <w:right w:val="single" w:sz="6" w:space="0" w:color="auto"/>
                            </w:tcBorders>
                          </w:tcPr>
                          <w:p w14:paraId="65FA2032" w14:textId="3F82C995" w:rsidR="002A7906" w:rsidRDefault="002A7906" w:rsidP="00C611C2">
                            <w:pPr>
                              <w:pStyle w:val="TABL02TexteNoir"/>
                              <w:rPr>
                                <w:sz w:val="22"/>
                              </w:rPr>
                            </w:pPr>
                            <w:r>
                              <w:rPr>
                                <w:sz w:val="22"/>
                              </w:rPr>
                              <w:t>29/09/2020</w:t>
                            </w:r>
                          </w:p>
                        </w:tc>
                        <w:tc>
                          <w:tcPr>
                            <w:tcW w:w="1843" w:type="dxa"/>
                            <w:tcBorders>
                              <w:top w:val="single" w:sz="6" w:space="0" w:color="auto"/>
                              <w:left w:val="single" w:sz="6" w:space="0" w:color="auto"/>
                              <w:bottom w:val="single" w:sz="6" w:space="0" w:color="auto"/>
                              <w:right w:val="single" w:sz="6" w:space="0" w:color="auto"/>
                            </w:tcBorders>
                          </w:tcPr>
                          <w:p w14:paraId="47B20E7B" w14:textId="5CFCDF0C" w:rsidR="002A7906" w:rsidRDefault="002A7906" w:rsidP="00C611C2">
                            <w:pPr>
                              <w:pStyle w:val="TABL02TexteNoir"/>
                              <w:rPr>
                                <w:sz w:val="22"/>
                              </w:rPr>
                            </w:pPr>
                            <w:r>
                              <w:rPr>
                                <w:sz w:val="22"/>
                              </w:rPr>
                              <w:t>GT SAV</w:t>
                            </w:r>
                          </w:p>
                        </w:tc>
                        <w:tc>
                          <w:tcPr>
                            <w:tcW w:w="4961" w:type="dxa"/>
                            <w:tcBorders>
                              <w:top w:val="single" w:sz="6" w:space="0" w:color="auto"/>
                              <w:left w:val="single" w:sz="6" w:space="0" w:color="auto"/>
                              <w:bottom w:val="single" w:sz="6" w:space="0" w:color="auto"/>
                              <w:right w:val="single" w:sz="6" w:space="0" w:color="auto"/>
                            </w:tcBorders>
                          </w:tcPr>
                          <w:p w14:paraId="14E2693E" w14:textId="72144761" w:rsidR="002A7906" w:rsidRDefault="002A7906" w:rsidP="00C611C2">
                            <w:pPr>
                              <w:pStyle w:val="TABL02TexteNoir"/>
                              <w:rPr>
                                <w:sz w:val="22"/>
                              </w:rPr>
                            </w:pPr>
                            <w:r>
                              <w:rPr>
                                <w:sz w:val="22"/>
                              </w:rPr>
                              <w:t>Revue et validation de la partie SAV</w:t>
                            </w:r>
                          </w:p>
                        </w:tc>
                      </w:tr>
                      <w:tr w:rsidR="002A7906" w14:paraId="2CC9BFFF"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6086E93" w14:textId="095034C1" w:rsidR="002A7906" w:rsidRDefault="002A7906" w:rsidP="00C611C2">
                            <w:pPr>
                              <w:pStyle w:val="TABL02TexteNoir"/>
                              <w:rPr>
                                <w:sz w:val="22"/>
                              </w:rPr>
                            </w:pPr>
                            <w:r>
                              <w:rPr>
                                <w:sz w:val="22"/>
                              </w:rPr>
                              <w:t>0.7</w:t>
                            </w:r>
                          </w:p>
                        </w:tc>
                        <w:tc>
                          <w:tcPr>
                            <w:tcW w:w="1559" w:type="dxa"/>
                            <w:tcBorders>
                              <w:top w:val="single" w:sz="6" w:space="0" w:color="auto"/>
                              <w:left w:val="single" w:sz="6" w:space="0" w:color="auto"/>
                              <w:bottom w:val="single" w:sz="6" w:space="0" w:color="auto"/>
                              <w:right w:val="single" w:sz="6" w:space="0" w:color="auto"/>
                            </w:tcBorders>
                          </w:tcPr>
                          <w:p w14:paraId="6C86E33A" w14:textId="7543E5C3" w:rsidR="002A7906" w:rsidRDefault="002A7906" w:rsidP="00C611C2">
                            <w:pPr>
                              <w:pStyle w:val="TABL02TexteNoir"/>
                              <w:rPr>
                                <w:sz w:val="22"/>
                              </w:rPr>
                            </w:pPr>
                            <w:r>
                              <w:rPr>
                                <w:sz w:val="22"/>
                              </w:rPr>
                              <w:t>02/10/2020</w:t>
                            </w:r>
                          </w:p>
                        </w:tc>
                        <w:tc>
                          <w:tcPr>
                            <w:tcW w:w="1843" w:type="dxa"/>
                            <w:tcBorders>
                              <w:top w:val="single" w:sz="6" w:space="0" w:color="auto"/>
                              <w:left w:val="single" w:sz="6" w:space="0" w:color="auto"/>
                              <w:bottom w:val="single" w:sz="6" w:space="0" w:color="auto"/>
                              <w:right w:val="single" w:sz="6" w:space="0" w:color="auto"/>
                            </w:tcBorders>
                          </w:tcPr>
                          <w:p w14:paraId="0DC82282" w14:textId="2160D964" w:rsidR="002A7906" w:rsidRDefault="002A7906" w:rsidP="00C611C2">
                            <w:pPr>
                              <w:pStyle w:val="TABL02TexteNoir"/>
                              <w:rPr>
                                <w:sz w:val="22"/>
                              </w:rPr>
                            </w:pPr>
                            <w:r>
                              <w:rPr>
                                <w:sz w:val="22"/>
                              </w:rPr>
                              <w:t>Laurent Ains</w:t>
                            </w:r>
                          </w:p>
                        </w:tc>
                        <w:tc>
                          <w:tcPr>
                            <w:tcW w:w="4961" w:type="dxa"/>
                            <w:tcBorders>
                              <w:top w:val="single" w:sz="6" w:space="0" w:color="auto"/>
                              <w:left w:val="single" w:sz="6" w:space="0" w:color="auto"/>
                              <w:bottom w:val="single" w:sz="6" w:space="0" w:color="auto"/>
                              <w:right w:val="single" w:sz="6" w:space="0" w:color="auto"/>
                            </w:tcBorders>
                          </w:tcPr>
                          <w:p w14:paraId="51E08135" w14:textId="0E6D8382" w:rsidR="002A7906" w:rsidRDefault="002A7906" w:rsidP="00C611C2">
                            <w:pPr>
                              <w:pStyle w:val="TABL02TexteNoir"/>
                              <w:rPr>
                                <w:sz w:val="22"/>
                              </w:rPr>
                            </w:pPr>
                            <w:r>
                              <w:rPr>
                                <w:sz w:val="22"/>
                              </w:rPr>
                              <w:t>Description des processus Accès</w:t>
                            </w:r>
                          </w:p>
                        </w:tc>
                      </w:tr>
                      <w:tr w:rsidR="002A7906" w14:paraId="6CAB6CCD"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0E385FB" w14:textId="7B3B9260" w:rsidR="002A7906" w:rsidRDefault="002A7906" w:rsidP="00C611C2">
                            <w:pPr>
                              <w:pStyle w:val="TABL02TexteNoir"/>
                              <w:rPr>
                                <w:sz w:val="22"/>
                              </w:rPr>
                            </w:pPr>
                            <w:r>
                              <w:rPr>
                                <w:sz w:val="22"/>
                              </w:rPr>
                              <w:t>0.8</w:t>
                            </w:r>
                          </w:p>
                        </w:tc>
                        <w:tc>
                          <w:tcPr>
                            <w:tcW w:w="1559" w:type="dxa"/>
                            <w:tcBorders>
                              <w:top w:val="single" w:sz="6" w:space="0" w:color="auto"/>
                              <w:left w:val="single" w:sz="6" w:space="0" w:color="auto"/>
                              <w:bottom w:val="single" w:sz="6" w:space="0" w:color="auto"/>
                              <w:right w:val="single" w:sz="6" w:space="0" w:color="auto"/>
                            </w:tcBorders>
                          </w:tcPr>
                          <w:p w14:paraId="4397BF8E" w14:textId="03AA3E4D" w:rsidR="002A7906" w:rsidRDefault="002A7906" w:rsidP="00C611C2">
                            <w:pPr>
                              <w:pStyle w:val="TABL02TexteNoir"/>
                              <w:rPr>
                                <w:sz w:val="22"/>
                              </w:rPr>
                            </w:pPr>
                            <w:r>
                              <w:rPr>
                                <w:sz w:val="22"/>
                              </w:rPr>
                              <w:t>05/10/2020</w:t>
                            </w:r>
                          </w:p>
                        </w:tc>
                        <w:tc>
                          <w:tcPr>
                            <w:tcW w:w="1843" w:type="dxa"/>
                            <w:tcBorders>
                              <w:top w:val="single" w:sz="6" w:space="0" w:color="auto"/>
                              <w:left w:val="single" w:sz="6" w:space="0" w:color="auto"/>
                              <w:bottom w:val="single" w:sz="6" w:space="0" w:color="auto"/>
                              <w:right w:val="single" w:sz="6" w:space="0" w:color="auto"/>
                            </w:tcBorders>
                          </w:tcPr>
                          <w:p w14:paraId="2F9C8E77" w14:textId="4E23BF8E"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241249F1" w14:textId="0EC665DA" w:rsidR="002A7906" w:rsidRDefault="002A7906" w:rsidP="00C611C2">
                            <w:pPr>
                              <w:pStyle w:val="TABL02TexteNoir"/>
                              <w:rPr>
                                <w:sz w:val="22"/>
                              </w:rPr>
                            </w:pPr>
                            <w:r>
                              <w:rPr>
                                <w:sz w:val="22"/>
                              </w:rPr>
                              <w:t xml:space="preserve">Relecture en séance </w:t>
                            </w:r>
                          </w:p>
                        </w:tc>
                      </w:tr>
                      <w:tr w:rsidR="002A7906" w14:paraId="561A5B6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0875EA9" w14:textId="131449D7" w:rsidR="002A7906" w:rsidRDefault="002A7906" w:rsidP="00C611C2">
                            <w:pPr>
                              <w:pStyle w:val="TABL02TexteNoir"/>
                              <w:rPr>
                                <w:sz w:val="22"/>
                              </w:rPr>
                            </w:pPr>
                            <w:r>
                              <w:rPr>
                                <w:sz w:val="22"/>
                              </w:rPr>
                              <w:t>0.9</w:t>
                            </w:r>
                          </w:p>
                        </w:tc>
                        <w:tc>
                          <w:tcPr>
                            <w:tcW w:w="1559" w:type="dxa"/>
                            <w:tcBorders>
                              <w:top w:val="single" w:sz="6" w:space="0" w:color="auto"/>
                              <w:left w:val="single" w:sz="6" w:space="0" w:color="auto"/>
                              <w:bottom w:val="single" w:sz="6" w:space="0" w:color="auto"/>
                              <w:right w:val="single" w:sz="6" w:space="0" w:color="auto"/>
                            </w:tcBorders>
                          </w:tcPr>
                          <w:p w14:paraId="444764D7" w14:textId="4788E41A" w:rsidR="002A7906" w:rsidRDefault="002A7906" w:rsidP="00C611C2">
                            <w:pPr>
                              <w:pStyle w:val="TABL02TexteNoir"/>
                              <w:rPr>
                                <w:sz w:val="22"/>
                              </w:rPr>
                            </w:pPr>
                            <w:r>
                              <w:rPr>
                                <w:sz w:val="22"/>
                              </w:rPr>
                              <w:t>16/03/2021</w:t>
                            </w:r>
                          </w:p>
                        </w:tc>
                        <w:tc>
                          <w:tcPr>
                            <w:tcW w:w="1843" w:type="dxa"/>
                            <w:tcBorders>
                              <w:top w:val="single" w:sz="6" w:space="0" w:color="auto"/>
                              <w:left w:val="single" w:sz="6" w:space="0" w:color="auto"/>
                              <w:bottom w:val="single" w:sz="6" w:space="0" w:color="auto"/>
                              <w:right w:val="single" w:sz="6" w:space="0" w:color="auto"/>
                            </w:tcBorders>
                          </w:tcPr>
                          <w:p w14:paraId="01F47815" w14:textId="6359B486" w:rsidR="002A7906" w:rsidRDefault="002A7906"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1AAF674B" w14:textId="5542638B" w:rsidR="002A7906" w:rsidRDefault="002A7906" w:rsidP="00C611C2">
                            <w:pPr>
                              <w:pStyle w:val="TABL02TexteNoir"/>
                              <w:rPr>
                                <w:sz w:val="22"/>
                              </w:rPr>
                            </w:pPr>
                            <w:r>
                              <w:rPr>
                                <w:sz w:val="22"/>
                              </w:rPr>
                              <w:t>Rajout concernant le FTTE pour la fourniture des positions par l’OC et flux conclusif pour les commandes en cours</w:t>
                            </w:r>
                          </w:p>
                        </w:tc>
                      </w:tr>
                      <w:tr w:rsidR="00596A0F" w14:paraId="345C60EC"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E61B4A4" w14:textId="6E00038F" w:rsidR="00596A0F" w:rsidRDefault="00596A0F" w:rsidP="00C611C2">
                            <w:pPr>
                              <w:pStyle w:val="TABL02TexteNoir"/>
                              <w:rPr>
                                <w:sz w:val="22"/>
                              </w:rPr>
                            </w:pPr>
                            <w:r>
                              <w:rPr>
                                <w:sz w:val="22"/>
                              </w:rPr>
                              <w:t>1.0</w:t>
                            </w:r>
                          </w:p>
                        </w:tc>
                        <w:tc>
                          <w:tcPr>
                            <w:tcW w:w="1559" w:type="dxa"/>
                            <w:tcBorders>
                              <w:top w:val="single" w:sz="6" w:space="0" w:color="auto"/>
                              <w:left w:val="single" w:sz="6" w:space="0" w:color="auto"/>
                              <w:bottom w:val="single" w:sz="6" w:space="0" w:color="auto"/>
                              <w:right w:val="single" w:sz="6" w:space="0" w:color="auto"/>
                            </w:tcBorders>
                          </w:tcPr>
                          <w:p w14:paraId="555BC1FB" w14:textId="6EF40B33" w:rsidR="00596A0F" w:rsidRDefault="00C21439" w:rsidP="00C611C2">
                            <w:pPr>
                              <w:pStyle w:val="TABL02TexteNoir"/>
                              <w:rPr>
                                <w:sz w:val="22"/>
                              </w:rPr>
                            </w:pPr>
                            <w:r>
                              <w:rPr>
                                <w:sz w:val="22"/>
                              </w:rPr>
                              <w:t>24/09/2021</w:t>
                            </w:r>
                          </w:p>
                        </w:tc>
                        <w:tc>
                          <w:tcPr>
                            <w:tcW w:w="1843" w:type="dxa"/>
                            <w:tcBorders>
                              <w:top w:val="single" w:sz="6" w:space="0" w:color="auto"/>
                              <w:left w:val="single" w:sz="6" w:space="0" w:color="auto"/>
                              <w:bottom w:val="single" w:sz="6" w:space="0" w:color="auto"/>
                              <w:right w:val="single" w:sz="6" w:space="0" w:color="auto"/>
                            </w:tcBorders>
                          </w:tcPr>
                          <w:p w14:paraId="3C2DA22F" w14:textId="48F7BBFB" w:rsidR="00596A0F" w:rsidRDefault="00C21439" w:rsidP="00C611C2">
                            <w:pPr>
                              <w:pStyle w:val="TABL02TexteNoir"/>
                              <w:rPr>
                                <w:sz w:val="22"/>
                              </w:rPr>
                            </w:pPr>
                            <w:r>
                              <w:rPr>
                                <w:sz w:val="22"/>
                              </w:rPr>
                              <w:t>GT Accès</w:t>
                            </w:r>
                          </w:p>
                        </w:tc>
                        <w:tc>
                          <w:tcPr>
                            <w:tcW w:w="4961" w:type="dxa"/>
                            <w:tcBorders>
                              <w:top w:val="single" w:sz="6" w:space="0" w:color="auto"/>
                              <w:left w:val="single" w:sz="6" w:space="0" w:color="auto"/>
                              <w:bottom w:val="single" w:sz="6" w:space="0" w:color="auto"/>
                              <w:right w:val="single" w:sz="6" w:space="0" w:color="auto"/>
                            </w:tcBorders>
                          </w:tcPr>
                          <w:p w14:paraId="63FE1A28" w14:textId="77777777" w:rsidR="00596A0F" w:rsidRDefault="00C21439" w:rsidP="00C611C2">
                            <w:pPr>
                              <w:pStyle w:val="TABL02TexteNoir"/>
                              <w:rPr>
                                <w:sz w:val="22"/>
                              </w:rPr>
                            </w:pPr>
                            <w:r>
                              <w:rPr>
                                <w:sz w:val="22"/>
                              </w:rPr>
                              <w:t>Validation des r</w:t>
                            </w:r>
                            <w:r w:rsidR="00596A0F">
                              <w:rPr>
                                <w:sz w:val="22"/>
                              </w:rPr>
                              <w:t>ajout</w:t>
                            </w:r>
                            <w:r>
                              <w:rPr>
                                <w:sz w:val="22"/>
                              </w:rPr>
                              <w:t>s concernant l</w:t>
                            </w:r>
                            <w:r w:rsidR="00596A0F">
                              <w:rPr>
                                <w:sz w:val="22"/>
                              </w:rPr>
                              <w:t>es commandes FTTE</w:t>
                            </w:r>
                          </w:p>
                          <w:p w14:paraId="3DB3C369" w14:textId="1AA51628" w:rsidR="005716EE" w:rsidRDefault="005716EE" w:rsidP="00C611C2">
                            <w:pPr>
                              <w:pStyle w:val="TABL02TexteNoir"/>
                              <w:rPr>
                                <w:sz w:val="22"/>
                              </w:rPr>
                            </w:pPr>
                            <w:r>
                              <w:rPr>
                                <w:sz w:val="22"/>
                              </w:rPr>
                              <w:t>Version validée</w:t>
                            </w:r>
                          </w:p>
                        </w:tc>
                      </w:tr>
                      <w:tr w:rsidR="00126B56" w14:paraId="32498860"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CF1E58C" w14:textId="58F834A7" w:rsidR="00126B56" w:rsidRDefault="00126B56" w:rsidP="00C611C2">
                            <w:pPr>
                              <w:pStyle w:val="TABL02TexteNoir"/>
                              <w:rPr>
                                <w:sz w:val="22"/>
                              </w:rPr>
                            </w:pPr>
                            <w:r>
                              <w:rPr>
                                <w:sz w:val="22"/>
                              </w:rPr>
                              <w:t>1.1</w:t>
                            </w:r>
                          </w:p>
                        </w:tc>
                        <w:tc>
                          <w:tcPr>
                            <w:tcW w:w="1559" w:type="dxa"/>
                            <w:tcBorders>
                              <w:top w:val="single" w:sz="6" w:space="0" w:color="auto"/>
                              <w:left w:val="single" w:sz="6" w:space="0" w:color="auto"/>
                              <w:bottom w:val="single" w:sz="6" w:space="0" w:color="auto"/>
                              <w:right w:val="single" w:sz="6" w:space="0" w:color="auto"/>
                            </w:tcBorders>
                          </w:tcPr>
                          <w:p w14:paraId="26FFFCEF" w14:textId="716EBF51" w:rsidR="00126B56" w:rsidRDefault="00126B56" w:rsidP="00C611C2">
                            <w:pPr>
                              <w:pStyle w:val="TABL02TexteNoir"/>
                              <w:rPr>
                                <w:sz w:val="22"/>
                              </w:rPr>
                            </w:pPr>
                            <w:r>
                              <w:rPr>
                                <w:sz w:val="22"/>
                              </w:rPr>
                              <w:t>06/04/2023</w:t>
                            </w:r>
                          </w:p>
                        </w:tc>
                        <w:tc>
                          <w:tcPr>
                            <w:tcW w:w="1843" w:type="dxa"/>
                            <w:tcBorders>
                              <w:top w:val="single" w:sz="6" w:space="0" w:color="auto"/>
                              <w:left w:val="single" w:sz="6" w:space="0" w:color="auto"/>
                              <w:bottom w:val="single" w:sz="6" w:space="0" w:color="auto"/>
                              <w:right w:val="single" w:sz="6" w:space="0" w:color="auto"/>
                            </w:tcBorders>
                          </w:tcPr>
                          <w:p w14:paraId="459724D5" w14:textId="3356FDD8" w:rsidR="00126B56" w:rsidRDefault="00126B56" w:rsidP="00C611C2">
                            <w:pPr>
                              <w:pStyle w:val="TABL02TexteNoir"/>
                              <w:rPr>
                                <w:sz w:val="22"/>
                              </w:rPr>
                            </w:pPr>
                            <w:r>
                              <w:rPr>
                                <w:sz w:val="22"/>
                              </w:rPr>
                              <w:t>GT Accès</w:t>
                            </w:r>
                          </w:p>
                        </w:tc>
                        <w:tc>
                          <w:tcPr>
                            <w:tcW w:w="4961" w:type="dxa"/>
                            <w:tcBorders>
                              <w:top w:val="single" w:sz="6" w:space="0" w:color="auto"/>
                              <w:left w:val="single" w:sz="6" w:space="0" w:color="auto"/>
                              <w:bottom w:val="single" w:sz="6" w:space="0" w:color="auto"/>
                              <w:right w:val="single" w:sz="6" w:space="0" w:color="auto"/>
                            </w:tcBorders>
                          </w:tcPr>
                          <w:p w14:paraId="526CC835" w14:textId="1DE97542" w:rsidR="00126B56" w:rsidRDefault="00126B56" w:rsidP="00C611C2">
                            <w:pPr>
                              <w:pStyle w:val="TABL02TexteNoir"/>
                              <w:rPr>
                                <w:sz w:val="22"/>
                              </w:rPr>
                            </w:pPr>
                            <w:r>
                              <w:rPr>
                                <w:sz w:val="22"/>
                              </w:rPr>
                              <w:t xml:space="preserve">Mise en cohérence du paragraphe 4.8.1 avec le process linéaire sur le délai tampon </w:t>
                            </w:r>
                            <w:r w:rsidR="008673AD">
                              <w:rPr>
                                <w:sz w:val="22"/>
                              </w:rPr>
                              <w:t>de 3 jours</w:t>
                            </w:r>
                          </w:p>
                        </w:tc>
                      </w:tr>
                      <w:tr w:rsidR="0040560A" w14:paraId="3C52DF1E"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38A918F0" w14:textId="3B603817" w:rsidR="0040560A" w:rsidRDefault="0040560A" w:rsidP="00C611C2">
                            <w:pPr>
                              <w:pStyle w:val="TABL02TexteNoir"/>
                              <w:rPr>
                                <w:sz w:val="22"/>
                              </w:rPr>
                            </w:pPr>
                            <w:r>
                              <w:rPr>
                                <w:sz w:val="22"/>
                              </w:rPr>
                              <w:t>1.2</w:t>
                            </w:r>
                          </w:p>
                        </w:tc>
                        <w:tc>
                          <w:tcPr>
                            <w:tcW w:w="1559" w:type="dxa"/>
                            <w:tcBorders>
                              <w:top w:val="single" w:sz="6" w:space="0" w:color="auto"/>
                              <w:left w:val="single" w:sz="6" w:space="0" w:color="auto"/>
                              <w:bottom w:val="single" w:sz="6" w:space="0" w:color="auto"/>
                              <w:right w:val="single" w:sz="6" w:space="0" w:color="auto"/>
                            </w:tcBorders>
                          </w:tcPr>
                          <w:p w14:paraId="4A2E70C0" w14:textId="2B0AAD6E" w:rsidR="0040560A" w:rsidRDefault="0040560A" w:rsidP="00C611C2">
                            <w:pPr>
                              <w:pStyle w:val="TABL02TexteNoir"/>
                              <w:rPr>
                                <w:sz w:val="22"/>
                              </w:rPr>
                            </w:pPr>
                            <w:r>
                              <w:rPr>
                                <w:sz w:val="22"/>
                              </w:rPr>
                              <w:t>01/06/2023</w:t>
                            </w:r>
                          </w:p>
                        </w:tc>
                        <w:tc>
                          <w:tcPr>
                            <w:tcW w:w="1843" w:type="dxa"/>
                            <w:tcBorders>
                              <w:top w:val="single" w:sz="6" w:space="0" w:color="auto"/>
                              <w:left w:val="single" w:sz="6" w:space="0" w:color="auto"/>
                              <w:bottom w:val="single" w:sz="6" w:space="0" w:color="auto"/>
                              <w:right w:val="single" w:sz="6" w:space="0" w:color="auto"/>
                            </w:tcBorders>
                          </w:tcPr>
                          <w:p w14:paraId="72A84D1D" w14:textId="591B66F5" w:rsidR="0040560A" w:rsidRDefault="0040560A" w:rsidP="00C611C2">
                            <w:pPr>
                              <w:pStyle w:val="TABL02TexteNoir"/>
                              <w:rPr>
                                <w:sz w:val="22"/>
                              </w:rPr>
                            </w:pPr>
                            <w:r>
                              <w:rPr>
                                <w:sz w:val="22"/>
                              </w:rPr>
                              <w:t>GT Infra</w:t>
                            </w:r>
                          </w:p>
                        </w:tc>
                        <w:tc>
                          <w:tcPr>
                            <w:tcW w:w="4961" w:type="dxa"/>
                            <w:tcBorders>
                              <w:top w:val="single" w:sz="6" w:space="0" w:color="auto"/>
                              <w:left w:val="single" w:sz="6" w:space="0" w:color="auto"/>
                              <w:bottom w:val="single" w:sz="6" w:space="0" w:color="auto"/>
                              <w:right w:val="single" w:sz="6" w:space="0" w:color="auto"/>
                            </w:tcBorders>
                          </w:tcPr>
                          <w:p w14:paraId="3DA349CC" w14:textId="2C1D49F3" w:rsidR="0040560A" w:rsidRDefault="0040560A" w:rsidP="00C611C2">
                            <w:pPr>
                              <w:pStyle w:val="TABL02TexteNoir"/>
                              <w:rPr>
                                <w:sz w:val="22"/>
                              </w:rPr>
                            </w:pPr>
                            <w:r>
                              <w:rPr>
                                <w:sz w:val="22"/>
                              </w:rPr>
                              <w:t>Rajout des bonnes pratiques validées en GT</w:t>
                            </w:r>
                          </w:p>
                        </w:tc>
                      </w:tr>
                    </w:tbl>
                    <w:p w14:paraId="3334E337" w14:textId="77777777" w:rsidR="002A7906" w:rsidRPr="00AA6D0F" w:rsidRDefault="002A7906" w:rsidP="00A42457"/>
                    <w:p w14:paraId="0EFD90FF" w14:textId="77777777" w:rsidR="002A7906" w:rsidRPr="00597F1D" w:rsidRDefault="002A7906" w:rsidP="00A42457"/>
                  </w:txbxContent>
                </v:textbox>
              </v:shape>
            </w:pict>
          </mc:Fallback>
        </mc:AlternateContent>
      </w:r>
    </w:p>
    <w:p w14:paraId="32E4180A" w14:textId="77777777" w:rsidR="0006420F" w:rsidRDefault="0006420F" w:rsidP="0006420F">
      <w:pPr>
        <w:pStyle w:val="01SOMMTitre"/>
        <w:ind w:left="0"/>
        <w:rPr>
          <w:rFonts w:cs="Arial"/>
          <w:sz w:val="24"/>
          <w:szCs w:val="24"/>
        </w:rPr>
      </w:pPr>
    </w:p>
    <w:p w14:paraId="737B05EE" w14:textId="77777777" w:rsidR="005A4796" w:rsidRPr="001E061D" w:rsidRDefault="005A4796" w:rsidP="00A42457">
      <w:pPr>
        <w:pStyle w:val="01SOMMTitre"/>
        <w:rPr>
          <w:rFonts w:cs="Arial"/>
          <w:sz w:val="24"/>
          <w:szCs w:val="24"/>
        </w:rPr>
      </w:pPr>
    </w:p>
    <w:p w14:paraId="519F748B" w14:textId="77777777" w:rsidR="005A4796" w:rsidRPr="001E061D" w:rsidRDefault="005A4796" w:rsidP="00A42457">
      <w:pPr>
        <w:pStyle w:val="01SOMMTitre"/>
        <w:rPr>
          <w:rFonts w:cs="Arial"/>
          <w:sz w:val="24"/>
          <w:szCs w:val="24"/>
        </w:rPr>
      </w:pPr>
    </w:p>
    <w:p w14:paraId="6D46E6B7" w14:textId="77777777" w:rsidR="005A4796" w:rsidRPr="001E061D" w:rsidRDefault="005A4796" w:rsidP="00A42457">
      <w:pPr>
        <w:pStyle w:val="01SOMMTitre"/>
        <w:rPr>
          <w:rFonts w:cs="Arial"/>
          <w:sz w:val="24"/>
          <w:szCs w:val="24"/>
        </w:rPr>
      </w:pPr>
    </w:p>
    <w:p w14:paraId="540DDBBD" w14:textId="77777777" w:rsidR="005A4796" w:rsidRPr="001E061D" w:rsidRDefault="005A4796" w:rsidP="00A42457">
      <w:pPr>
        <w:pStyle w:val="01SOMMTitre"/>
        <w:rPr>
          <w:rFonts w:cs="Arial"/>
          <w:sz w:val="24"/>
          <w:szCs w:val="24"/>
        </w:rPr>
      </w:pPr>
    </w:p>
    <w:p w14:paraId="32B3B2CF" w14:textId="77777777" w:rsidR="005A4796" w:rsidRPr="001E061D" w:rsidRDefault="005A4796" w:rsidP="00A42457">
      <w:pPr>
        <w:pStyle w:val="01SOMMTitre"/>
        <w:rPr>
          <w:rFonts w:cs="Arial"/>
          <w:sz w:val="24"/>
          <w:szCs w:val="24"/>
        </w:rPr>
      </w:pPr>
      <w:r w:rsidRPr="001E061D">
        <w:rPr>
          <w:rFonts w:cs="Arial"/>
          <w:sz w:val="24"/>
          <w:szCs w:val="24"/>
        </w:rPr>
        <w:br w:type="page"/>
      </w:r>
      <w:r w:rsidRPr="001E061D">
        <w:rPr>
          <w:rFonts w:cs="Arial"/>
          <w:sz w:val="24"/>
          <w:szCs w:val="24"/>
        </w:rPr>
        <w:lastRenderedPageBreak/>
        <w:t>Sommaire</w:t>
      </w:r>
    </w:p>
    <w:p w14:paraId="130747AB" w14:textId="3D950563" w:rsidR="00562F24" w:rsidRDefault="0006420F">
      <w:pPr>
        <w:pStyle w:val="TM1"/>
        <w:rPr>
          <w:rFonts w:asciiTheme="minorHAnsi" w:eastAsiaTheme="minorEastAsia" w:hAnsiTheme="minorHAnsi" w:cstheme="minorBidi"/>
          <w:noProof/>
          <w:color w:val="auto"/>
          <w:kern w:val="2"/>
          <w:sz w:val="22"/>
          <w:szCs w:val="22"/>
          <w14:ligatures w14:val="standardContextual"/>
        </w:rPr>
      </w:pPr>
      <w:r w:rsidRPr="001E061D">
        <w:rPr>
          <w:rFonts w:cs="Arial"/>
          <w:szCs w:val="24"/>
        </w:rPr>
        <w:fldChar w:fldCharType="begin"/>
      </w:r>
      <w:r w:rsidR="005A4796" w:rsidRPr="001E061D">
        <w:rPr>
          <w:rFonts w:cs="Arial"/>
          <w:szCs w:val="24"/>
        </w:rPr>
        <w:instrText xml:space="preserve"> TOC \o "3-3" \t "Titre 1;1;Titre 2;2;Titre;1" </w:instrText>
      </w:r>
      <w:r w:rsidRPr="001E061D">
        <w:rPr>
          <w:rFonts w:cs="Arial"/>
          <w:szCs w:val="24"/>
        </w:rPr>
        <w:fldChar w:fldCharType="separate"/>
      </w:r>
      <w:r w:rsidR="00562F24" w:rsidRPr="007402A5">
        <w:rPr>
          <w:rFonts w:cs="Times New Roman"/>
          <w:b/>
          <w:noProof/>
        </w:rPr>
        <w:t>1.</w:t>
      </w:r>
      <w:r w:rsidR="00562F24">
        <w:rPr>
          <w:rFonts w:asciiTheme="minorHAnsi" w:eastAsiaTheme="minorEastAsia" w:hAnsiTheme="minorHAnsi" w:cstheme="minorBidi"/>
          <w:noProof/>
          <w:color w:val="auto"/>
          <w:kern w:val="2"/>
          <w:sz w:val="22"/>
          <w:szCs w:val="22"/>
          <w14:ligatures w14:val="standardContextual"/>
        </w:rPr>
        <w:tab/>
      </w:r>
      <w:r w:rsidR="00562F24" w:rsidRPr="007402A5">
        <w:rPr>
          <w:rFonts w:cs="Arial"/>
          <w:noProof/>
        </w:rPr>
        <w:t>Introduction</w:t>
      </w:r>
      <w:r w:rsidR="00562F24">
        <w:rPr>
          <w:noProof/>
        </w:rPr>
        <w:tab/>
      </w:r>
      <w:r w:rsidR="00562F24">
        <w:rPr>
          <w:noProof/>
        </w:rPr>
        <w:fldChar w:fldCharType="begin"/>
      </w:r>
      <w:r w:rsidR="00562F24">
        <w:rPr>
          <w:noProof/>
        </w:rPr>
        <w:instrText xml:space="preserve"> PAGEREF _Toc140161197 \h </w:instrText>
      </w:r>
      <w:r w:rsidR="00562F24">
        <w:rPr>
          <w:noProof/>
        </w:rPr>
      </w:r>
      <w:r w:rsidR="00562F24">
        <w:rPr>
          <w:noProof/>
        </w:rPr>
        <w:fldChar w:fldCharType="separate"/>
      </w:r>
      <w:r w:rsidR="00562F24">
        <w:rPr>
          <w:noProof/>
        </w:rPr>
        <w:t>3</w:t>
      </w:r>
      <w:r w:rsidR="00562F24">
        <w:rPr>
          <w:noProof/>
        </w:rPr>
        <w:fldChar w:fldCharType="end"/>
      </w:r>
    </w:p>
    <w:p w14:paraId="19551F6C" w14:textId="77826E92"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1.1.</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Objet du document</w:t>
      </w:r>
      <w:r>
        <w:rPr>
          <w:noProof/>
        </w:rPr>
        <w:tab/>
      </w:r>
      <w:r>
        <w:rPr>
          <w:noProof/>
        </w:rPr>
        <w:fldChar w:fldCharType="begin"/>
      </w:r>
      <w:r>
        <w:rPr>
          <w:noProof/>
        </w:rPr>
        <w:instrText xml:space="preserve"> PAGEREF _Toc140161198 \h </w:instrText>
      </w:r>
      <w:r>
        <w:rPr>
          <w:noProof/>
        </w:rPr>
      </w:r>
      <w:r>
        <w:rPr>
          <w:noProof/>
        </w:rPr>
        <w:fldChar w:fldCharType="separate"/>
      </w:r>
      <w:r>
        <w:rPr>
          <w:noProof/>
        </w:rPr>
        <w:t>3</w:t>
      </w:r>
      <w:r>
        <w:rPr>
          <w:noProof/>
        </w:rPr>
        <w:fldChar w:fldCharType="end"/>
      </w:r>
    </w:p>
    <w:p w14:paraId="71A343D4" w14:textId="4A4C9F18"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1.2.</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Lexique</w:t>
      </w:r>
      <w:r>
        <w:rPr>
          <w:noProof/>
        </w:rPr>
        <w:tab/>
      </w:r>
      <w:r>
        <w:rPr>
          <w:noProof/>
        </w:rPr>
        <w:fldChar w:fldCharType="begin"/>
      </w:r>
      <w:r>
        <w:rPr>
          <w:noProof/>
        </w:rPr>
        <w:instrText xml:space="preserve"> PAGEREF _Toc140161199 \h </w:instrText>
      </w:r>
      <w:r>
        <w:rPr>
          <w:noProof/>
        </w:rPr>
      </w:r>
      <w:r>
        <w:rPr>
          <w:noProof/>
        </w:rPr>
        <w:fldChar w:fldCharType="separate"/>
      </w:r>
      <w:r>
        <w:rPr>
          <w:noProof/>
        </w:rPr>
        <w:t>3</w:t>
      </w:r>
      <w:r>
        <w:rPr>
          <w:noProof/>
        </w:rPr>
        <w:fldChar w:fldCharType="end"/>
      </w:r>
    </w:p>
    <w:p w14:paraId="1F6E14CD" w14:textId="64F7501C" w:rsidR="00562F24" w:rsidRDefault="00562F24">
      <w:pPr>
        <w:pStyle w:val="TM1"/>
        <w:rPr>
          <w:rFonts w:asciiTheme="minorHAnsi" w:eastAsiaTheme="minorEastAsia" w:hAnsiTheme="minorHAnsi" w:cstheme="minorBidi"/>
          <w:noProof/>
          <w:color w:val="auto"/>
          <w:kern w:val="2"/>
          <w:sz w:val="22"/>
          <w:szCs w:val="22"/>
          <w14:ligatures w14:val="standardContextual"/>
        </w:rPr>
      </w:pPr>
      <w:r w:rsidRPr="007402A5">
        <w:rPr>
          <w:rFonts w:cs="Times New Roman"/>
          <w:b/>
          <w:noProof/>
        </w:rPr>
        <w:t>2.</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Périmètre du protocole/ process</w:t>
      </w:r>
      <w:r>
        <w:rPr>
          <w:noProof/>
        </w:rPr>
        <w:tab/>
      </w:r>
      <w:r>
        <w:rPr>
          <w:noProof/>
        </w:rPr>
        <w:fldChar w:fldCharType="begin"/>
      </w:r>
      <w:r>
        <w:rPr>
          <w:noProof/>
        </w:rPr>
        <w:instrText xml:space="preserve"> PAGEREF _Toc140161200 \h </w:instrText>
      </w:r>
      <w:r>
        <w:rPr>
          <w:noProof/>
        </w:rPr>
      </w:r>
      <w:r>
        <w:rPr>
          <w:noProof/>
        </w:rPr>
        <w:fldChar w:fldCharType="separate"/>
      </w:r>
      <w:r>
        <w:rPr>
          <w:noProof/>
        </w:rPr>
        <w:t>4</w:t>
      </w:r>
      <w:r>
        <w:rPr>
          <w:noProof/>
        </w:rPr>
        <w:fldChar w:fldCharType="end"/>
      </w:r>
    </w:p>
    <w:p w14:paraId="5D20CED1" w14:textId="65B1AC1D"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2.1.</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Sans création de nouveau PM</w:t>
      </w:r>
      <w:r>
        <w:rPr>
          <w:noProof/>
        </w:rPr>
        <w:tab/>
      </w:r>
      <w:r>
        <w:rPr>
          <w:noProof/>
        </w:rPr>
        <w:fldChar w:fldCharType="begin"/>
      </w:r>
      <w:r>
        <w:rPr>
          <w:noProof/>
        </w:rPr>
        <w:instrText xml:space="preserve"> PAGEREF _Toc140161201 \h </w:instrText>
      </w:r>
      <w:r>
        <w:rPr>
          <w:noProof/>
        </w:rPr>
      </w:r>
      <w:r>
        <w:rPr>
          <w:noProof/>
        </w:rPr>
        <w:fldChar w:fldCharType="separate"/>
      </w:r>
      <w:r>
        <w:rPr>
          <w:noProof/>
        </w:rPr>
        <w:t>4</w:t>
      </w:r>
      <w:r>
        <w:rPr>
          <w:noProof/>
        </w:rPr>
        <w:fldChar w:fldCharType="end"/>
      </w:r>
    </w:p>
    <w:p w14:paraId="4EAB19AB" w14:textId="5AABEA17"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2.2.</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Avec création de nouveau(x) PM(s)</w:t>
      </w:r>
      <w:r>
        <w:rPr>
          <w:noProof/>
        </w:rPr>
        <w:tab/>
      </w:r>
      <w:r>
        <w:rPr>
          <w:noProof/>
        </w:rPr>
        <w:fldChar w:fldCharType="begin"/>
      </w:r>
      <w:r>
        <w:rPr>
          <w:noProof/>
        </w:rPr>
        <w:instrText xml:space="preserve"> PAGEREF _Toc140161202 \h </w:instrText>
      </w:r>
      <w:r>
        <w:rPr>
          <w:noProof/>
        </w:rPr>
      </w:r>
      <w:r>
        <w:rPr>
          <w:noProof/>
        </w:rPr>
        <w:fldChar w:fldCharType="separate"/>
      </w:r>
      <w:r>
        <w:rPr>
          <w:noProof/>
        </w:rPr>
        <w:t>4</w:t>
      </w:r>
      <w:r>
        <w:rPr>
          <w:noProof/>
        </w:rPr>
        <w:fldChar w:fldCharType="end"/>
      </w:r>
    </w:p>
    <w:p w14:paraId="1504849F" w14:textId="72B119BF" w:rsidR="00562F24" w:rsidRDefault="00562F24">
      <w:pPr>
        <w:pStyle w:val="TM1"/>
        <w:rPr>
          <w:rFonts w:asciiTheme="minorHAnsi" w:eastAsiaTheme="minorEastAsia" w:hAnsiTheme="minorHAnsi" w:cstheme="minorBidi"/>
          <w:noProof/>
          <w:color w:val="auto"/>
          <w:kern w:val="2"/>
          <w:sz w:val="22"/>
          <w:szCs w:val="22"/>
          <w14:ligatures w14:val="standardContextual"/>
        </w:rPr>
      </w:pPr>
      <w:r w:rsidRPr="007402A5">
        <w:rPr>
          <w:rFonts w:cs="Times New Roman"/>
          <w:b/>
          <w:noProof/>
        </w:rPr>
        <w:t>3.</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Présentation du processus</w:t>
      </w:r>
      <w:r>
        <w:rPr>
          <w:noProof/>
        </w:rPr>
        <w:tab/>
      </w:r>
      <w:r>
        <w:rPr>
          <w:noProof/>
        </w:rPr>
        <w:fldChar w:fldCharType="begin"/>
      </w:r>
      <w:r>
        <w:rPr>
          <w:noProof/>
        </w:rPr>
        <w:instrText xml:space="preserve"> PAGEREF _Toc140161203 \h </w:instrText>
      </w:r>
      <w:r>
        <w:rPr>
          <w:noProof/>
        </w:rPr>
      </w:r>
      <w:r>
        <w:rPr>
          <w:noProof/>
        </w:rPr>
        <w:fldChar w:fldCharType="separate"/>
      </w:r>
      <w:r>
        <w:rPr>
          <w:noProof/>
        </w:rPr>
        <w:t>5</w:t>
      </w:r>
      <w:r>
        <w:rPr>
          <w:noProof/>
        </w:rPr>
        <w:fldChar w:fldCharType="end"/>
      </w:r>
    </w:p>
    <w:p w14:paraId="696096E2" w14:textId="0B64394E" w:rsidR="00562F24" w:rsidRDefault="00562F24">
      <w:pPr>
        <w:pStyle w:val="TM1"/>
        <w:rPr>
          <w:rFonts w:asciiTheme="minorHAnsi" w:eastAsiaTheme="minorEastAsia" w:hAnsiTheme="minorHAnsi" w:cstheme="minorBidi"/>
          <w:noProof/>
          <w:color w:val="auto"/>
          <w:kern w:val="2"/>
          <w:sz w:val="22"/>
          <w:szCs w:val="22"/>
          <w14:ligatures w14:val="standardContextual"/>
        </w:rPr>
      </w:pPr>
      <w:r w:rsidRPr="007402A5">
        <w:rPr>
          <w:rFonts w:cs="Times New Roman"/>
          <w:b/>
          <w:noProof/>
        </w:rPr>
        <w:t>4.</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Description des étapes du processus et flux utilisés</w:t>
      </w:r>
      <w:r>
        <w:rPr>
          <w:noProof/>
        </w:rPr>
        <w:tab/>
      </w:r>
      <w:r>
        <w:rPr>
          <w:noProof/>
        </w:rPr>
        <w:fldChar w:fldCharType="begin"/>
      </w:r>
      <w:r>
        <w:rPr>
          <w:noProof/>
        </w:rPr>
        <w:instrText xml:space="preserve"> PAGEREF _Toc140161204 \h </w:instrText>
      </w:r>
      <w:r>
        <w:rPr>
          <w:noProof/>
        </w:rPr>
      </w:r>
      <w:r>
        <w:rPr>
          <w:noProof/>
        </w:rPr>
        <w:fldChar w:fldCharType="separate"/>
      </w:r>
      <w:r>
        <w:rPr>
          <w:noProof/>
        </w:rPr>
        <w:t>6</w:t>
      </w:r>
      <w:r>
        <w:rPr>
          <w:noProof/>
        </w:rPr>
        <w:fldChar w:fldCharType="end"/>
      </w:r>
    </w:p>
    <w:p w14:paraId="3989551D" w14:textId="65652627"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4.1.</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Information Initiale</w:t>
      </w:r>
      <w:r>
        <w:rPr>
          <w:noProof/>
        </w:rPr>
        <w:tab/>
      </w:r>
      <w:r>
        <w:rPr>
          <w:noProof/>
        </w:rPr>
        <w:fldChar w:fldCharType="begin"/>
      </w:r>
      <w:r>
        <w:rPr>
          <w:noProof/>
        </w:rPr>
        <w:instrText xml:space="preserve"> PAGEREF _Toc140161205 \h </w:instrText>
      </w:r>
      <w:r>
        <w:rPr>
          <w:noProof/>
        </w:rPr>
      </w:r>
      <w:r>
        <w:rPr>
          <w:noProof/>
        </w:rPr>
        <w:fldChar w:fldCharType="separate"/>
      </w:r>
      <w:r>
        <w:rPr>
          <w:noProof/>
        </w:rPr>
        <w:t>6</w:t>
      </w:r>
      <w:r>
        <w:rPr>
          <w:noProof/>
        </w:rPr>
        <w:fldChar w:fldCharType="end"/>
      </w:r>
    </w:p>
    <w:p w14:paraId="6492FA6C" w14:textId="1485F954" w:rsidR="00562F24" w:rsidRDefault="00562F24">
      <w:pPr>
        <w:pStyle w:val="TM3"/>
        <w:tabs>
          <w:tab w:val="left" w:pos="32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4.1.1.</w:t>
      </w:r>
      <w:r>
        <w:rPr>
          <w:rFonts w:asciiTheme="minorHAnsi" w:eastAsiaTheme="minorEastAsia" w:hAnsiTheme="minorHAnsi" w:cstheme="minorBidi"/>
          <w:noProof/>
          <w:color w:val="auto"/>
          <w:kern w:val="2"/>
          <w:sz w:val="22"/>
          <w:szCs w:val="22"/>
          <w14:ligatures w14:val="standardContextual"/>
        </w:rPr>
        <w:tab/>
      </w:r>
      <w:r>
        <w:rPr>
          <w:noProof/>
        </w:rPr>
        <w:t>Flux INFO VDR</w:t>
      </w:r>
      <w:r>
        <w:rPr>
          <w:noProof/>
        </w:rPr>
        <w:tab/>
      </w:r>
      <w:r>
        <w:rPr>
          <w:noProof/>
        </w:rPr>
        <w:fldChar w:fldCharType="begin"/>
      </w:r>
      <w:r>
        <w:rPr>
          <w:noProof/>
        </w:rPr>
        <w:instrText xml:space="preserve"> PAGEREF _Toc140161206 \h </w:instrText>
      </w:r>
      <w:r>
        <w:rPr>
          <w:noProof/>
        </w:rPr>
      </w:r>
      <w:r>
        <w:rPr>
          <w:noProof/>
        </w:rPr>
        <w:fldChar w:fldCharType="separate"/>
      </w:r>
      <w:r>
        <w:rPr>
          <w:noProof/>
        </w:rPr>
        <w:t>6</w:t>
      </w:r>
      <w:r>
        <w:rPr>
          <w:noProof/>
        </w:rPr>
        <w:fldChar w:fldCharType="end"/>
      </w:r>
    </w:p>
    <w:p w14:paraId="759DE69C" w14:textId="01750728" w:rsidR="00562F24" w:rsidRDefault="00562F24">
      <w:pPr>
        <w:pStyle w:val="TM3"/>
        <w:tabs>
          <w:tab w:val="left" w:pos="32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4.1.2.</w:t>
      </w:r>
      <w:r>
        <w:rPr>
          <w:rFonts w:asciiTheme="minorHAnsi" w:eastAsiaTheme="minorEastAsia" w:hAnsiTheme="minorHAnsi" w:cstheme="minorBidi"/>
          <w:noProof/>
          <w:color w:val="auto"/>
          <w:kern w:val="2"/>
          <w:sz w:val="22"/>
          <w:szCs w:val="22"/>
          <w14:ligatures w14:val="standardContextual"/>
        </w:rPr>
        <w:tab/>
      </w:r>
      <w:r>
        <w:rPr>
          <w:noProof/>
        </w:rPr>
        <w:t>Republication de lot</w:t>
      </w:r>
      <w:r>
        <w:rPr>
          <w:noProof/>
        </w:rPr>
        <w:tab/>
      </w:r>
      <w:r>
        <w:rPr>
          <w:noProof/>
        </w:rPr>
        <w:fldChar w:fldCharType="begin"/>
      </w:r>
      <w:r>
        <w:rPr>
          <w:noProof/>
        </w:rPr>
        <w:instrText xml:space="preserve"> PAGEREF _Toc140161207 \h </w:instrText>
      </w:r>
      <w:r>
        <w:rPr>
          <w:noProof/>
        </w:rPr>
      </w:r>
      <w:r>
        <w:rPr>
          <w:noProof/>
        </w:rPr>
        <w:fldChar w:fldCharType="separate"/>
      </w:r>
      <w:r>
        <w:rPr>
          <w:noProof/>
        </w:rPr>
        <w:t>7</w:t>
      </w:r>
      <w:r>
        <w:rPr>
          <w:noProof/>
        </w:rPr>
        <w:fldChar w:fldCharType="end"/>
      </w:r>
    </w:p>
    <w:p w14:paraId="45A4E5A8" w14:textId="75E8BD8E" w:rsidR="00562F24" w:rsidRDefault="00562F24">
      <w:pPr>
        <w:pStyle w:val="TM3"/>
        <w:tabs>
          <w:tab w:val="left" w:pos="32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4.1.3.</w:t>
      </w:r>
      <w:r>
        <w:rPr>
          <w:rFonts w:asciiTheme="minorHAnsi" w:eastAsiaTheme="minorEastAsia" w:hAnsiTheme="minorHAnsi" w:cstheme="minorBidi"/>
          <w:noProof/>
          <w:color w:val="auto"/>
          <w:kern w:val="2"/>
          <w:sz w:val="22"/>
          <w:szCs w:val="22"/>
          <w14:ligatures w14:val="standardContextual"/>
        </w:rPr>
        <w:tab/>
      </w:r>
      <w:r>
        <w:rPr>
          <w:noProof/>
        </w:rPr>
        <w:t>Cas de création de nouveau PM</w:t>
      </w:r>
      <w:r>
        <w:rPr>
          <w:noProof/>
        </w:rPr>
        <w:tab/>
      </w:r>
      <w:r>
        <w:rPr>
          <w:noProof/>
        </w:rPr>
        <w:fldChar w:fldCharType="begin"/>
      </w:r>
      <w:r>
        <w:rPr>
          <w:noProof/>
        </w:rPr>
        <w:instrText xml:space="preserve"> PAGEREF _Toc140161208 \h </w:instrText>
      </w:r>
      <w:r>
        <w:rPr>
          <w:noProof/>
        </w:rPr>
      </w:r>
      <w:r>
        <w:rPr>
          <w:noProof/>
        </w:rPr>
        <w:fldChar w:fldCharType="separate"/>
      </w:r>
      <w:r>
        <w:rPr>
          <w:noProof/>
        </w:rPr>
        <w:t>7</w:t>
      </w:r>
      <w:r>
        <w:rPr>
          <w:noProof/>
        </w:rPr>
        <w:fldChar w:fldCharType="end"/>
      </w:r>
    </w:p>
    <w:p w14:paraId="620B48F4" w14:textId="1D9F0F75"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4.1.3.1.</w:t>
      </w:r>
      <w:r>
        <w:rPr>
          <w:rFonts w:asciiTheme="minorHAnsi" w:eastAsiaTheme="minorEastAsia" w:hAnsiTheme="minorHAnsi" w:cstheme="minorBidi"/>
          <w:noProof/>
          <w:color w:val="auto"/>
          <w:kern w:val="2"/>
          <w:sz w:val="22"/>
          <w:szCs w:val="22"/>
          <w14:ligatures w14:val="standardContextual"/>
        </w:rPr>
        <w:tab/>
      </w:r>
      <w:r>
        <w:rPr>
          <w:noProof/>
        </w:rPr>
        <w:t>Publication dans le CPN</w:t>
      </w:r>
      <w:r>
        <w:rPr>
          <w:noProof/>
        </w:rPr>
        <w:tab/>
      </w:r>
      <w:r>
        <w:rPr>
          <w:noProof/>
        </w:rPr>
        <w:fldChar w:fldCharType="begin"/>
      </w:r>
      <w:r>
        <w:rPr>
          <w:noProof/>
        </w:rPr>
        <w:instrText xml:space="preserve"> PAGEREF _Toc140161209 \h </w:instrText>
      </w:r>
      <w:r>
        <w:rPr>
          <w:noProof/>
        </w:rPr>
      </w:r>
      <w:r>
        <w:rPr>
          <w:noProof/>
        </w:rPr>
        <w:fldChar w:fldCharType="separate"/>
      </w:r>
      <w:r>
        <w:rPr>
          <w:noProof/>
        </w:rPr>
        <w:t>7</w:t>
      </w:r>
      <w:r>
        <w:rPr>
          <w:noProof/>
        </w:rPr>
        <w:fldChar w:fldCharType="end"/>
      </w:r>
    </w:p>
    <w:p w14:paraId="65FA9A32" w14:textId="1BCB7DCB"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4.1.3.2.</w:t>
      </w:r>
      <w:r>
        <w:rPr>
          <w:rFonts w:asciiTheme="minorHAnsi" w:eastAsiaTheme="minorEastAsia" w:hAnsiTheme="minorHAnsi" w:cstheme="minorBidi"/>
          <w:noProof/>
          <w:color w:val="auto"/>
          <w:kern w:val="2"/>
          <w:sz w:val="22"/>
          <w:szCs w:val="22"/>
          <w14:ligatures w14:val="standardContextual"/>
        </w:rPr>
        <w:tab/>
      </w:r>
      <w:r>
        <w:rPr>
          <w:noProof/>
        </w:rPr>
        <w:t>CRMAD nouveau PM</w:t>
      </w:r>
      <w:r>
        <w:rPr>
          <w:noProof/>
        </w:rPr>
        <w:tab/>
      </w:r>
      <w:r>
        <w:rPr>
          <w:noProof/>
        </w:rPr>
        <w:fldChar w:fldCharType="begin"/>
      </w:r>
      <w:r>
        <w:rPr>
          <w:noProof/>
        </w:rPr>
        <w:instrText xml:space="preserve"> PAGEREF _Toc140161210 \h </w:instrText>
      </w:r>
      <w:r>
        <w:rPr>
          <w:noProof/>
        </w:rPr>
      </w:r>
      <w:r>
        <w:rPr>
          <w:noProof/>
        </w:rPr>
        <w:fldChar w:fldCharType="separate"/>
      </w:r>
      <w:r>
        <w:rPr>
          <w:noProof/>
        </w:rPr>
        <w:t>7</w:t>
      </w:r>
      <w:r>
        <w:rPr>
          <w:noProof/>
        </w:rPr>
        <w:fldChar w:fldCharType="end"/>
      </w:r>
    </w:p>
    <w:p w14:paraId="59FA5D09" w14:textId="3D557BCF"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4.2.</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Accusé de réception VDR</w:t>
      </w:r>
      <w:r>
        <w:rPr>
          <w:noProof/>
        </w:rPr>
        <w:tab/>
      </w:r>
      <w:r>
        <w:rPr>
          <w:noProof/>
        </w:rPr>
        <w:fldChar w:fldCharType="begin"/>
      </w:r>
      <w:r>
        <w:rPr>
          <w:noProof/>
        </w:rPr>
        <w:instrText xml:space="preserve"> PAGEREF _Toc140161211 \h </w:instrText>
      </w:r>
      <w:r>
        <w:rPr>
          <w:noProof/>
        </w:rPr>
      </w:r>
      <w:r>
        <w:rPr>
          <w:noProof/>
        </w:rPr>
        <w:fldChar w:fldCharType="separate"/>
      </w:r>
      <w:r>
        <w:rPr>
          <w:noProof/>
        </w:rPr>
        <w:t>8</w:t>
      </w:r>
      <w:r>
        <w:rPr>
          <w:noProof/>
        </w:rPr>
        <w:fldChar w:fldCharType="end"/>
      </w:r>
    </w:p>
    <w:p w14:paraId="74CFF92F" w14:textId="1110418A"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4.3.</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Compte-Rendu Flux VDR</w:t>
      </w:r>
      <w:r>
        <w:rPr>
          <w:noProof/>
        </w:rPr>
        <w:tab/>
      </w:r>
      <w:r>
        <w:rPr>
          <w:noProof/>
        </w:rPr>
        <w:fldChar w:fldCharType="begin"/>
      </w:r>
      <w:r>
        <w:rPr>
          <w:noProof/>
        </w:rPr>
        <w:instrText xml:space="preserve"> PAGEREF _Toc140161212 \h </w:instrText>
      </w:r>
      <w:r>
        <w:rPr>
          <w:noProof/>
        </w:rPr>
      </w:r>
      <w:r>
        <w:rPr>
          <w:noProof/>
        </w:rPr>
        <w:fldChar w:fldCharType="separate"/>
      </w:r>
      <w:r>
        <w:rPr>
          <w:noProof/>
        </w:rPr>
        <w:t>8</w:t>
      </w:r>
      <w:r>
        <w:rPr>
          <w:noProof/>
        </w:rPr>
        <w:fldChar w:fldCharType="end"/>
      </w:r>
    </w:p>
    <w:p w14:paraId="699774E3" w14:textId="46464C61"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4.4.</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Phase de synchronisation et envoi du flux INFO VDR définitif</w:t>
      </w:r>
      <w:r>
        <w:rPr>
          <w:noProof/>
        </w:rPr>
        <w:tab/>
      </w:r>
      <w:r>
        <w:rPr>
          <w:noProof/>
        </w:rPr>
        <w:fldChar w:fldCharType="begin"/>
      </w:r>
      <w:r>
        <w:rPr>
          <w:noProof/>
        </w:rPr>
        <w:instrText xml:space="preserve"> PAGEREF _Toc140161213 \h </w:instrText>
      </w:r>
      <w:r>
        <w:rPr>
          <w:noProof/>
        </w:rPr>
      </w:r>
      <w:r>
        <w:rPr>
          <w:noProof/>
        </w:rPr>
        <w:fldChar w:fldCharType="separate"/>
      </w:r>
      <w:r>
        <w:rPr>
          <w:noProof/>
        </w:rPr>
        <w:t>8</w:t>
      </w:r>
      <w:r>
        <w:rPr>
          <w:noProof/>
        </w:rPr>
        <w:fldChar w:fldCharType="end"/>
      </w:r>
    </w:p>
    <w:p w14:paraId="726C0932" w14:textId="561A099C"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4.5.</w:t>
      </w:r>
      <w:r>
        <w:rPr>
          <w:rFonts w:asciiTheme="minorHAnsi" w:eastAsiaTheme="minorEastAsia" w:hAnsiTheme="minorHAnsi" w:cstheme="minorBidi"/>
          <w:noProof/>
          <w:color w:val="auto"/>
          <w:kern w:val="2"/>
          <w:sz w:val="22"/>
          <w:szCs w:val="22"/>
          <w14:ligatures w14:val="standardContextual"/>
        </w:rPr>
        <w:tab/>
      </w:r>
      <w:r>
        <w:rPr>
          <w:noProof/>
        </w:rPr>
        <w:t>Flux VDR OC FTTE</w:t>
      </w:r>
      <w:r>
        <w:rPr>
          <w:noProof/>
        </w:rPr>
        <w:tab/>
      </w:r>
      <w:r>
        <w:rPr>
          <w:noProof/>
        </w:rPr>
        <w:fldChar w:fldCharType="begin"/>
      </w:r>
      <w:r>
        <w:rPr>
          <w:noProof/>
        </w:rPr>
        <w:instrText xml:space="preserve"> PAGEREF _Toc140161214 \h </w:instrText>
      </w:r>
      <w:r>
        <w:rPr>
          <w:noProof/>
        </w:rPr>
      </w:r>
      <w:r>
        <w:rPr>
          <w:noProof/>
        </w:rPr>
        <w:fldChar w:fldCharType="separate"/>
      </w:r>
      <w:r>
        <w:rPr>
          <w:noProof/>
        </w:rPr>
        <w:t>9</w:t>
      </w:r>
      <w:r>
        <w:rPr>
          <w:noProof/>
        </w:rPr>
        <w:fldChar w:fldCharType="end"/>
      </w:r>
    </w:p>
    <w:p w14:paraId="35A9B01C" w14:textId="0BDF7ED7"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4.6.</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Gel des immeubles</w:t>
      </w:r>
      <w:r>
        <w:rPr>
          <w:noProof/>
        </w:rPr>
        <w:tab/>
      </w:r>
      <w:r>
        <w:rPr>
          <w:noProof/>
        </w:rPr>
        <w:fldChar w:fldCharType="begin"/>
      </w:r>
      <w:r>
        <w:rPr>
          <w:noProof/>
        </w:rPr>
        <w:instrText xml:space="preserve"> PAGEREF _Toc140161215 \h </w:instrText>
      </w:r>
      <w:r>
        <w:rPr>
          <w:noProof/>
        </w:rPr>
      </w:r>
      <w:r>
        <w:rPr>
          <w:noProof/>
        </w:rPr>
        <w:fldChar w:fldCharType="separate"/>
      </w:r>
      <w:r>
        <w:rPr>
          <w:noProof/>
        </w:rPr>
        <w:t>9</w:t>
      </w:r>
      <w:r>
        <w:rPr>
          <w:noProof/>
        </w:rPr>
        <w:fldChar w:fldCharType="end"/>
      </w:r>
    </w:p>
    <w:p w14:paraId="49D60035" w14:textId="7BCC385C"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4.7.</w:t>
      </w:r>
      <w:r>
        <w:rPr>
          <w:rFonts w:asciiTheme="minorHAnsi" w:eastAsiaTheme="minorEastAsia" w:hAnsiTheme="minorHAnsi" w:cstheme="minorBidi"/>
          <w:noProof/>
          <w:color w:val="auto"/>
          <w:kern w:val="2"/>
          <w:sz w:val="22"/>
          <w:szCs w:val="22"/>
          <w14:ligatures w14:val="standardContextual"/>
        </w:rPr>
        <w:tab/>
      </w:r>
      <w:r>
        <w:rPr>
          <w:noProof/>
        </w:rPr>
        <w:t>Prévenance TP</w:t>
      </w:r>
      <w:r>
        <w:rPr>
          <w:noProof/>
        </w:rPr>
        <w:tab/>
      </w:r>
      <w:r>
        <w:rPr>
          <w:noProof/>
        </w:rPr>
        <w:fldChar w:fldCharType="begin"/>
      </w:r>
      <w:r>
        <w:rPr>
          <w:noProof/>
        </w:rPr>
        <w:instrText xml:space="preserve"> PAGEREF _Toc140161216 \h </w:instrText>
      </w:r>
      <w:r>
        <w:rPr>
          <w:noProof/>
        </w:rPr>
      </w:r>
      <w:r>
        <w:rPr>
          <w:noProof/>
        </w:rPr>
        <w:fldChar w:fldCharType="separate"/>
      </w:r>
      <w:r>
        <w:rPr>
          <w:noProof/>
        </w:rPr>
        <w:t>9</w:t>
      </w:r>
      <w:r>
        <w:rPr>
          <w:noProof/>
        </w:rPr>
        <w:fldChar w:fldCharType="end"/>
      </w:r>
    </w:p>
    <w:p w14:paraId="31D2C985" w14:textId="277E6EB7"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4.8.</w:t>
      </w:r>
      <w:r>
        <w:rPr>
          <w:rFonts w:asciiTheme="minorHAnsi" w:eastAsiaTheme="minorEastAsia" w:hAnsiTheme="minorHAnsi" w:cstheme="minorBidi"/>
          <w:noProof/>
          <w:color w:val="auto"/>
          <w:kern w:val="2"/>
          <w:sz w:val="22"/>
          <w:szCs w:val="22"/>
          <w14:ligatures w14:val="standardContextual"/>
        </w:rPr>
        <w:tab/>
      </w:r>
      <w:r>
        <w:rPr>
          <w:noProof/>
        </w:rPr>
        <w:t>Flux Accès</w:t>
      </w:r>
      <w:r>
        <w:rPr>
          <w:noProof/>
        </w:rPr>
        <w:tab/>
      </w:r>
      <w:r>
        <w:rPr>
          <w:noProof/>
        </w:rPr>
        <w:fldChar w:fldCharType="begin"/>
      </w:r>
      <w:r>
        <w:rPr>
          <w:noProof/>
        </w:rPr>
        <w:instrText xml:space="preserve"> PAGEREF _Toc140161217 \h </w:instrText>
      </w:r>
      <w:r>
        <w:rPr>
          <w:noProof/>
        </w:rPr>
      </w:r>
      <w:r>
        <w:rPr>
          <w:noProof/>
        </w:rPr>
        <w:fldChar w:fldCharType="separate"/>
      </w:r>
      <w:r>
        <w:rPr>
          <w:noProof/>
        </w:rPr>
        <w:t>9</w:t>
      </w:r>
      <w:r>
        <w:rPr>
          <w:noProof/>
        </w:rPr>
        <w:fldChar w:fldCharType="end"/>
      </w:r>
    </w:p>
    <w:p w14:paraId="7E89CC1A" w14:textId="2171FEF1" w:rsidR="00562F24" w:rsidRDefault="00562F24">
      <w:pPr>
        <w:pStyle w:val="TM3"/>
        <w:tabs>
          <w:tab w:val="left" w:pos="32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4.8.1.</w:t>
      </w:r>
      <w:r>
        <w:rPr>
          <w:rFonts w:asciiTheme="minorHAnsi" w:eastAsiaTheme="minorEastAsia" w:hAnsiTheme="minorHAnsi" w:cstheme="minorBidi"/>
          <w:noProof/>
          <w:color w:val="auto"/>
          <w:kern w:val="2"/>
          <w:sz w:val="22"/>
          <w:szCs w:val="22"/>
          <w14:ligatures w14:val="standardContextual"/>
        </w:rPr>
        <w:tab/>
      </w:r>
      <w:r>
        <w:rPr>
          <w:noProof/>
        </w:rPr>
        <w:t>Information des OC sur les commandes en cours</w:t>
      </w:r>
      <w:r>
        <w:rPr>
          <w:noProof/>
        </w:rPr>
        <w:tab/>
      </w:r>
      <w:r>
        <w:rPr>
          <w:noProof/>
        </w:rPr>
        <w:fldChar w:fldCharType="begin"/>
      </w:r>
      <w:r>
        <w:rPr>
          <w:noProof/>
        </w:rPr>
        <w:instrText xml:space="preserve"> PAGEREF _Toc140161218 \h </w:instrText>
      </w:r>
      <w:r>
        <w:rPr>
          <w:noProof/>
        </w:rPr>
      </w:r>
      <w:r>
        <w:rPr>
          <w:noProof/>
        </w:rPr>
        <w:fldChar w:fldCharType="separate"/>
      </w:r>
      <w:r>
        <w:rPr>
          <w:noProof/>
        </w:rPr>
        <w:t>9</w:t>
      </w:r>
      <w:r>
        <w:rPr>
          <w:noProof/>
        </w:rPr>
        <w:fldChar w:fldCharType="end"/>
      </w:r>
    </w:p>
    <w:p w14:paraId="07680B04" w14:textId="05D6F9C3" w:rsidR="00562F24" w:rsidRDefault="00562F24">
      <w:pPr>
        <w:pStyle w:val="TM3"/>
        <w:tabs>
          <w:tab w:val="left" w:pos="32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4.8.2.</w:t>
      </w:r>
      <w:r>
        <w:rPr>
          <w:rFonts w:asciiTheme="minorHAnsi" w:eastAsiaTheme="minorEastAsia" w:hAnsiTheme="minorHAnsi" w:cstheme="minorBidi"/>
          <w:noProof/>
          <w:color w:val="auto"/>
          <w:kern w:val="2"/>
          <w:sz w:val="22"/>
          <w:szCs w:val="22"/>
          <w14:ligatures w14:val="standardContextual"/>
        </w:rPr>
        <w:tab/>
      </w:r>
      <w:r>
        <w:rPr>
          <w:noProof/>
        </w:rPr>
        <w:t>Interruption des commandes en cours</w:t>
      </w:r>
      <w:r>
        <w:rPr>
          <w:noProof/>
        </w:rPr>
        <w:tab/>
      </w:r>
      <w:r>
        <w:rPr>
          <w:noProof/>
        </w:rPr>
        <w:fldChar w:fldCharType="begin"/>
      </w:r>
      <w:r>
        <w:rPr>
          <w:noProof/>
        </w:rPr>
        <w:instrText xml:space="preserve"> PAGEREF _Toc140161219 \h </w:instrText>
      </w:r>
      <w:r>
        <w:rPr>
          <w:noProof/>
        </w:rPr>
      </w:r>
      <w:r>
        <w:rPr>
          <w:noProof/>
        </w:rPr>
        <w:fldChar w:fldCharType="separate"/>
      </w:r>
      <w:r>
        <w:rPr>
          <w:noProof/>
        </w:rPr>
        <w:t>10</w:t>
      </w:r>
      <w:r>
        <w:rPr>
          <w:noProof/>
        </w:rPr>
        <w:fldChar w:fldCharType="end"/>
      </w:r>
    </w:p>
    <w:p w14:paraId="3D7B5ED0" w14:textId="50F05062"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4.8.2.1.</w:t>
      </w:r>
      <w:r>
        <w:rPr>
          <w:rFonts w:asciiTheme="minorHAnsi" w:eastAsiaTheme="minorEastAsia" w:hAnsiTheme="minorHAnsi" w:cstheme="minorBidi"/>
          <w:noProof/>
          <w:color w:val="auto"/>
          <w:kern w:val="2"/>
          <w:sz w:val="22"/>
          <w:szCs w:val="22"/>
          <w14:ligatures w14:val="standardContextual"/>
        </w:rPr>
        <w:tab/>
      </w:r>
      <w:r>
        <w:rPr>
          <w:noProof/>
        </w:rPr>
        <w:t>Cmd_Acces</w:t>
      </w:r>
      <w:r>
        <w:rPr>
          <w:noProof/>
        </w:rPr>
        <w:tab/>
      </w:r>
      <w:r>
        <w:rPr>
          <w:noProof/>
        </w:rPr>
        <w:fldChar w:fldCharType="begin"/>
      </w:r>
      <w:r>
        <w:rPr>
          <w:noProof/>
        </w:rPr>
        <w:instrText xml:space="preserve"> PAGEREF _Toc140161220 \h </w:instrText>
      </w:r>
      <w:r>
        <w:rPr>
          <w:noProof/>
        </w:rPr>
      </w:r>
      <w:r>
        <w:rPr>
          <w:noProof/>
        </w:rPr>
        <w:fldChar w:fldCharType="separate"/>
      </w:r>
      <w:r>
        <w:rPr>
          <w:noProof/>
        </w:rPr>
        <w:t>10</w:t>
      </w:r>
      <w:r>
        <w:rPr>
          <w:noProof/>
        </w:rPr>
        <w:fldChar w:fldCharType="end"/>
      </w:r>
    </w:p>
    <w:p w14:paraId="40F11A8B" w14:textId="36C45418"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4.8.2.2.</w:t>
      </w:r>
      <w:r>
        <w:rPr>
          <w:rFonts w:asciiTheme="minorHAnsi" w:eastAsiaTheme="minorEastAsia" w:hAnsiTheme="minorHAnsi" w:cstheme="minorBidi"/>
          <w:noProof/>
          <w:color w:val="auto"/>
          <w:kern w:val="2"/>
          <w:sz w:val="22"/>
          <w:szCs w:val="22"/>
          <w14:ligatures w14:val="standardContextual"/>
        </w:rPr>
        <w:tab/>
      </w:r>
      <w:r>
        <w:rPr>
          <w:noProof/>
        </w:rPr>
        <w:t>AR_Cmd_Acces</w:t>
      </w:r>
      <w:r>
        <w:rPr>
          <w:noProof/>
        </w:rPr>
        <w:tab/>
      </w:r>
      <w:r>
        <w:rPr>
          <w:noProof/>
        </w:rPr>
        <w:fldChar w:fldCharType="begin"/>
      </w:r>
      <w:r>
        <w:rPr>
          <w:noProof/>
        </w:rPr>
        <w:instrText xml:space="preserve"> PAGEREF _Toc140161221 \h </w:instrText>
      </w:r>
      <w:r>
        <w:rPr>
          <w:noProof/>
        </w:rPr>
      </w:r>
      <w:r>
        <w:rPr>
          <w:noProof/>
        </w:rPr>
        <w:fldChar w:fldCharType="separate"/>
      </w:r>
      <w:r>
        <w:rPr>
          <w:noProof/>
        </w:rPr>
        <w:t>10</w:t>
      </w:r>
      <w:r>
        <w:rPr>
          <w:noProof/>
        </w:rPr>
        <w:fldChar w:fldCharType="end"/>
      </w:r>
    </w:p>
    <w:p w14:paraId="7C941D2F" w14:textId="0412A388"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4.8.2.3.</w:t>
      </w:r>
      <w:r>
        <w:rPr>
          <w:rFonts w:asciiTheme="minorHAnsi" w:eastAsiaTheme="minorEastAsia" w:hAnsiTheme="minorHAnsi" w:cstheme="minorBidi"/>
          <w:noProof/>
          <w:color w:val="auto"/>
          <w:kern w:val="2"/>
          <w:sz w:val="22"/>
          <w:szCs w:val="22"/>
          <w14:ligatures w14:val="standardContextual"/>
        </w:rPr>
        <w:tab/>
      </w:r>
      <w:r>
        <w:rPr>
          <w:noProof/>
        </w:rPr>
        <w:t>Alerte_Acces_Sensible</w:t>
      </w:r>
      <w:r>
        <w:rPr>
          <w:noProof/>
        </w:rPr>
        <w:tab/>
      </w:r>
      <w:r>
        <w:rPr>
          <w:noProof/>
        </w:rPr>
        <w:fldChar w:fldCharType="begin"/>
      </w:r>
      <w:r>
        <w:rPr>
          <w:noProof/>
        </w:rPr>
        <w:instrText xml:space="preserve"> PAGEREF _Toc140161222 \h </w:instrText>
      </w:r>
      <w:r>
        <w:rPr>
          <w:noProof/>
        </w:rPr>
      </w:r>
      <w:r>
        <w:rPr>
          <w:noProof/>
        </w:rPr>
        <w:fldChar w:fldCharType="separate"/>
      </w:r>
      <w:r>
        <w:rPr>
          <w:noProof/>
        </w:rPr>
        <w:t>11</w:t>
      </w:r>
      <w:r>
        <w:rPr>
          <w:noProof/>
        </w:rPr>
        <w:fldChar w:fldCharType="end"/>
      </w:r>
    </w:p>
    <w:p w14:paraId="59309A58" w14:textId="6531EB09"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4.8.2.4.</w:t>
      </w:r>
      <w:r>
        <w:rPr>
          <w:rFonts w:asciiTheme="minorHAnsi" w:eastAsiaTheme="minorEastAsia" w:hAnsiTheme="minorHAnsi" w:cstheme="minorBidi"/>
          <w:noProof/>
          <w:color w:val="auto"/>
          <w:kern w:val="2"/>
          <w:sz w:val="22"/>
          <w:szCs w:val="22"/>
          <w14:ligatures w14:val="standardContextual"/>
        </w:rPr>
        <w:tab/>
      </w:r>
      <w:r>
        <w:rPr>
          <w:noProof/>
        </w:rPr>
        <w:t>CR_Cmd_Acces OK et Notif_Reprov à froid</w:t>
      </w:r>
      <w:r>
        <w:rPr>
          <w:noProof/>
        </w:rPr>
        <w:tab/>
      </w:r>
      <w:r>
        <w:rPr>
          <w:noProof/>
        </w:rPr>
        <w:fldChar w:fldCharType="begin"/>
      </w:r>
      <w:r>
        <w:rPr>
          <w:noProof/>
        </w:rPr>
        <w:instrText xml:space="preserve"> PAGEREF _Toc140161223 \h </w:instrText>
      </w:r>
      <w:r>
        <w:rPr>
          <w:noProof/>
        </w:rPr>
      </w:r>
      <w:r>
        <w:rPr>
          <w:noProof/>
        </w:rPr>
        <w:fldChar w:fldCharType="separate"/>
      </w:r>
      <w:r>
        <w:rPr>
          <w:noProof/>
        </w:rPr>
        <w:t>11</w:t>
      </w:r>
      <w:r>
        <w:rPr>
          <w:noProof/>
        </w:rPr>
        <w:fldChar w:fldCharType="end"/>
      </w:r>
    </w:p>
    <w:p w14:paraId="389E0EFD" w14:textId="63E1B44D"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4.8.2.5.</w:t>
      </w:r>
      <w:r>
        <w:rPr>
          <w:rFonts w:asciiTheme="minorHAnsi" w:eastAsiaTheme="minorEastAsia" w:hAnsiTheme="minorHAnsi" w:cstheme="minorBidi"/>
          <w:noProof/>
          <w:color w:val="auto"/>
          <w:kern w:val="2"/>
          <w:sz w:val="22"/>
          <w:szCs w:val="22"/>
          <w14:ligatures w14:val="standardContextual"/>
        </w:rPr>
        <w:tab/>
      </w:r>
      <w:r>
        <w:rPr>
          <w:noProof/>
        </w:rPr>
        <w:t>Commande à l’état « Racco en cours », « Racco en échec » et « Racco en attente » (mode OI)</w:t>
      </w:r>
      <w:r>
        <w:rPr>
          <w:noProof/>
        </w:rPr>
        <w:tab/>
      </w:r>
      <w:r>
        <w:rPr>
          <w:noProof/>
        </w:rPr>
        <w:fldChar w:fldCharType="begin"/>
      </w:r>
      <w:r>
        <w:rPr>
          <w:noProof/>
        </w:rPr>
        <w:instrText xml:space="preserve"> PAGEREF _Toc140161224 \h </w:instrText>
      </w:r>
      <w:r>
        <w:rPr>
          <w:noProof/>
        </w:rPr>
      </w:r>
      <w:r>
        <w:rPr>
          <w:noProof/>
        </w:rPr>
        <w:fldChar w:fldCharType="separate"/>
      </w:r>
      <w:r>
        <w:rPr>
          <w:noProof/>
        </w:rPr>
        <w:t>11</w:t>
      </w:r>
      <w:r>
        <w:rPr>
          <w:noProof/>
        </w:rPr>
        <w:fldChar w:fldCharType="end"/>
      </w:r>
    </w:p>
    <w:p w14:paraId="22B1E4C4" w14:textId="62FAEB56"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4.8.2.6.</w:t>
      </w:r>
      <w:r>
        <w:rPr>
          <w:rFonts w:asciiTheme="minorHAnsi" w:eastAsiaTheme="minorEastAsia" w:hAnsiTheme="minorHAnsi" w:cstheme="minorBidi"/>
          <w:noProof/>
          <w:color w:val="auto"/>
          <w:kern w:val="2"/>
          <w:sz w:val="22"/>
          <w:szCs w:val="22"/>
          <w14:ligatures w14:val="standardContextual"/>
        </w:rPr>
        <w:tab/>
      </w:r>
      <w:r>
        <w:rPr>
          <w:noProof/>
        </w:rPr>
        <w:t>Cmd_STOC avant intervention de l’OC</w:t>
      </w:r>
      <w:r>
        <w:rPr>
          <w:noProof/>
        </w:rPr>
        <w:tab/>
      </w:r>
      <w:r>
        <w:rPr>
          <w:noProof/>
        </w:rPr>
        <w:fldChar w:fldCharType="begin"/>
      </w:r>
      <w:r>
        <w:rPr>
          <w:noProof/>
        </w:rPr>
        <w:instrText xml:space="preserve"> PAGEREF _Toc140161225 \h </w:instrText>
      </w:r>
      <w:r>
        <w:rPr>
          <w:noProof/>
        </w:rPr>
      </w:r>
      <w:r>
        <w:rPr>
          <w:noProof/>
        </w:rPr>
        <w:fldChar w:fldCharType="separate"/>
      </w:r>
      <w:r>
        <w:rPr>
          <w:noProof/>
        </w:rPr>
        <w:t>11</w:t>
      </w:r>
      <w:r>
        <w:rPr>
          <w:noProof/>
        </w:rPr>
        <w:fldChar w:fldCharType="end"/>
      </w:r>
    </w:p>
    <w:p w14:paraId="1DA1F96A" w14:textId="3C81DDCF"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4.8.2.7.</w:t>
      </w:r>
      <w:r>
        <w:rPr>
          <w:rFonts w:asciiTheme="minorHAnsi" w:eastAsiaTheme="minorEastAsia" w:hAnsiTheme="minorHAnsi" w:cstheme="minorBidi"/>
          <w:noProof/>
          <w:color w:val="auto"/>
          <w:kern w:val="2"/>
          <w:sz w:val="22"/>
          <w:szCs w:val="22"/>
          <w14:ligatures w14:val="standardContextual"/>
        </w:rPr>
        <w:tab/>
      </w:r>
      <w:r>
        <w:rPr>
          <w:noProof/>
        </w:rPr>
        <w:t>CR_STOC KO</w:t>
      </w:r>
      <w:r>
        <w:rPr>
          <w:noProof/>
        </w:rPr>
        <w:tab/>
      </w:r>
      <w:r>
        <w:rPr>
          <w:noProof/>
        </w:rPr>
        <w:fldChar w:fldCharType="begin"/>
      </w:r>
      <w:r>
        <w:rPr>
          <w:noProof/>
        </w:rPr>
        <w:instrText xml:space="preserve"> PAGEREF _Toc140161226 \h </w:instrText>
      </w:r>
      <w:r>
        <w:rPr>
          <w:noProof/>
        </w:rPr>
      </w:r>
      <w:r>
        <w:rPr>
          <w:noProof/>
        </w:rPr>
        <w:fldChar w:fldCharType="separate"/>
      </w:r>
      <w:r>
        <w:rPr>
          <w:noProof/>
        </w:rPr>
        <w:t>12</w:t>
      </w:r>
      <w:r>
        <w:rPr>
          <w:noProof/>
        </w:rPr>
        <w:fldChar w:fldCharType="end"/>
      </w:r>
    </w:p>
    <w:p w14:paraId="69EA128D" w14:textId="7FDB82DA"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4.8.2.8.</w:t>
      </w:r>
      <w:r>
        <w:rPr>
          <w:rFonts w:asciiTheme="minorHAnsi" w:eastAsiaTheme="minorEastAsia" w:hAnsiTheme="minorHAnsi" w:cstheme="minorBidi"/>
          <w:noProof/>
          <w:color w:val="auto"/>
          <w:kern w:val="2"/>
          <w:sz w:val="22"/>
          <w:szCs w:val="22"/>
          <w14:ligatures w14:val="standardContextual"/>
        </w:rPr>
        <w:tab/>
      </w:r>
      <w:r>
        <w:rPr>
          <w:noProof/>
        </w:rPr>
        <w:t>CR_STOC OK</w:t>
      </w:r>
      <w:r>
        <w:rPr>
          <w:noProof/>
        </w:rPr>
        <w:tab/>
      </w:r>
      <w:r>
        <w:rPr>
          <w:noProof/>
        </w:rPr>
        <w:fldChar w:fldCharType="begin"/>
      </w:r>
      <w:r>
        <w:rPr>
          <w:noProof/>
        </w:rPr>
        <w:instrText xml:space="preserve"> PAGEREF _Toc140161227 \h </w:instrText>
      </w:r>
      <w:r>
        <w:rPr>
          <w:noProof/>
        </w:rPr>
      </w:r>
      <w:r>
        <w:rPr>
          <w:noProof/>
        </w:rPr>
        <w:fldChar w:fldCharType="separate"/>
      </w:r>
      <w:r>
        <w:rPr>
          <w:noProof/>
        </w:rPr>
        <w:t>12</w:t>
      </w:r>
      <w:r>
        <w:rPr>
          <w:noProof/>
        </w:rPr>
        <w:fldChar w:fldCharType="end"/>
      </w:r>
    </w:p>
    <w:p w14:paraId="53D68A28" w14:textId="0559C77F" w:rsidR="00562F24" w:rsidRDefault="00562F24">
      <w:pPr>
        <w:pStyle w:val="TM3"/>
        <w:tabs>
          <w:tab w:val="left" w:pos="3371"/>
        </w:tabs>
        <w:rPr>
          <w:rFonts w:asciiTheme="minorHAnsi" w:eastAsiaTheme="minorEastAsia" w:hAnsiTheme="minorHAnsi" w:cstheme="minorBidi"/>
          <w:noProof/>
          <w:color w:val="auto"/>
          <w:kern w:val="2"/>
          <w:sz w:val="22"/>
          <w:szCs w:val="22"/>
          <w14:ligatures w14:val="standardContextual"/>
        </w:rPr>
      </w:pPr>
      <w:r>
        <w:rPr>
          <w:noProof/>
        </w:rPr>
        <w:t>4.8.2.9.</w:t>
      </w:r>
      <w:r>
        <w:rPr>
          <w:rFonts w:asciiTheme="minorHAnsi" w:eastAsiaTheme="minorEastAsia" w:hAnsiTheme="minorHAnsi" w:cstheme="minorBidi"/>
          <w:noProof/>
          <w:color w:val="auto"/>
          <w:kern w:val="2"/>
          <w:sz w:val="22"/>
          <w:szCs w:val="22"/>
          <w14:ligatures w14:val="standardContextual"/>
        </w:rPr>
        <w:tab/>
      </w:r>
      <w:r>
        <w:rPr>
          <w:noProof/>
        </w:rPr>
        <w:t>CR_MAD_Ligne OK</w:t>
      </w:r>
      <w:r>
        <w:rPr>
          <w:noProof/>
        </w:rPr>
        <w:tab/>
      </w:r>
      <w:r>
        <w:rPr>
          <w:noProof/>
        </w:rPr>
        <w:fldChar w:fldCharType="begin"/>
      </w:r>
      <w:r>
        <w:rPr>
          <w:noProof/>
        </w:rPr>
        <w:instrText xml:space="preserve"> PAGEREF _Toc140161228 \h </w:instrText>
      </w:r>
      <w:r>
        <w:rPr>
          <w:noProof/>
        </w:rPr>
      </w:r>
      <w:r>
        <w:rPr>
          <w:noProof/>
        </w:rPr>
        <w:fldChar w:fldCharType="separate"/>
      </w:r>
      <w:r>
        <w:rPr>
          <w:noProof/>
        </w:rPr>
        <w:t>12</w:t>
      </w:r>
      <w:r>
        <w:rPr>
          <w:noProof/>
        </w:rPr>
        <w:fldChar w:fldCharType="end"/>
      </w:r>
    </w:p>
    <w:p w14:paraId="687EFFB0" w14:textId="76D3B066" w:rsidR="00562F24" w:rsidRDefault="00562F24">
      <w:pPr>
        <w:pStyle w:val="TM3"/>
        <w:tabs>
          <w:tab w:val="left" w:pos="3472"/>
        </w:tabs>
        <w:rPr>
          <w:rFonts w:asciiTheme="minorHAnsi" w:eastAsiaTheme="minorEastAsia" w:hAnsiTheme="minorHAnsi" w:cstheme="minorBidi"/>
          <w:noProof/>
          <w:color w:val="auto"/>
          <w:kern w:val="2"/>
          <w:sz w:val="22"/>
          <w:szCs w:val="22"/>
          <w14:ligatures w14:val="standardContextual"/>
        </w:rPr>
      </w:pPr>
      <w:r>
        <w:rPr>
          <w:noProof/>
        </w:rPr>
        <w:t>4.8.2.10.</w:t>
      </w:r>
      <w:r>
        <w:rPr>
          <w:rFonts w:asciiTheme="minorHAnsi" w:eastAsiaTheme="minorEastAsia" w:hAnsiTheme="minorHAnsi" w:cstheme="minorBidi"/>
          <w:noProof/>
          <w:color w:val="auto"/>
          <w:kern w:val="2"/>
          <w:sz w:val="22"/>
          <w:szCs w:val="22"/>
          <w14:ligatures w14:val="standardContextual"/>
        </w:rPr>
        <w:tab/>
      </w:r>
      <w:r>
        <w:rPr>
          <w:noProof/>
        </w:rPr>
        <w:t>Notif_Racc_KO envoyée par l’OC après l’état « Commande produite »</w:t>
      </w:r>
      <w:r>
        <w:rPr>
          <w:noProof/>
        </w:rPr>
        <w:tab/>
      </w:r>
      <w:r>
        <w:rPr>
          <w:noProof/>
        </w:rPr>
        <w:fldChar w:fldCharType="begin"/>
      </w:r>
      <w:r>
        <w:rPr>
          <w:noProof/>
        </w:rPr>
        <w:instrText xml:space="preserve"> PAGEREF _Toc140161229 \h </w:instrText>
      </w:r>
      <w:r>
        <w:rPr>
          <w:noProof/>
        </w:rPr>
      </w:r>
      <w:r>
        <w:rPr>
          <w:noProof/>
        </w:rPr>
        <w:fldChar w:fldCharType="separate"/>
      </w:r>
      <w:r>
        <w:rPr>
          <w:noProof/>
        </w:rPr>
        <w:t>13</w:t>
      </w:r>
      <w:r>
        <w:rPr>
          <w:noProof/>
        </w:rPr>
        <w:fldChar w:fldCharType="end"/>
      </w:r>
    </w:p>
    <w:p w14:paraId="6B23F700" w14:textId="56C4BCE4" w:rsidR="00562F24" w:rsidRDefault="00562F24">
      <w:pPr>
        <w:pStyle w:val="TM3"/>
        <w:tabs>
          <w:tab w:val="left" w:pos="3472"/>
        </w:tabs>
        <w:rPr>
          <w:rFonts w:asciiTheme="minorHAnsi" w:eastAsiaTheme="minorEastAsia" w:hAnsiTheme="minorHAnsi" w:cstheme="minorBidi"/>
          <w:noProof/>
          <w:color w:val="auto"/>
          <w:kern w:val="2"/>
          <w:sz w:val="22"/>
          <w:szCs w:val="22"/>
          <w14:ligatures w14:val="standardContextual"/>
        </w:rPr>
      </w:pPr>
      <w:r>
        <w:rPr>
          <w:noProof/>
        </w:rPr>
        <w:t>4.8.2.11.</w:t>
      </w:r>
      <w:r>
        <w:rPr>
          <w:rFonts w:asciiTheme="minorHAnsi" w:eastAsiaTheme="minorEastAsia" w:hAnsiTheme="minorHAnsi" w:cstheme="minorBidi"/>
          <w:noProof/>
          <w:color w:val="auto"/>
          <w:kern w:val="2"/>
          <w:sz w:val="22"/>
          <w:szCs w:val="22"/>
          <w14:ligatures w14:val="standardContextual"/>
        </w:rPr>
        <w:tab/>
      </w:r>
      <w:r>
        <w:rPr>
          <w:noProof/>
        </w:rPr>
        <w:t>AR_Echec_Racc</w:t>
      </w:r>
      <w:r>
        <w:rPr>
          <w:noProof/>
        </w:rPr>
        <w:tab/>
      </w:r>
      <w:r>
        <w:rPr>
          <w:noProof/>
        </w:rPr>
        <w:fldChar w:fldCharType="begin"/>
      </w:r>
      <w:r>
        <w:rPr>
          <w:noProof/>
        </w:rPr>
        <w:instrText xml:space="preserve"> PAGEREF _Toc140161230 \h </w:instrText>
      </w:r>
      <w:r>
        <w:rPr>
          <w:noProof/>
        </w:rPr>
      </w:r>
      <w:r>
        <w:rPr>
          <w:noProof/>
        </w:rPr>
        <w:fldChar w:fldCharType="separate"/>
      </w:r>
      <w:r>
        <w:rPr>
          <w:noProof/>
        </w:rPr>
        <w:t>14</w:t>
      </w:r>
      <w:r>
        <w:rPr>
          <w:noProof/>
        </w:rPr>
        <w:fldChar w:fldCharType="end"/>
      </w:r>
    </w:p>
    <w:p w14:paraId="5DC7A2B3" w14:textId="035A1B1D"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4.9.</w:t>
      </w:r>
      <w:r>
        <w:rPr>
          <w:rFonts w:asciiTheme="minorHAnsi" w:eastAsiaTheme="minorEastAsia" w:hAnsiTheme="minorHAnsi" w:cstheme="minorBidi"/>
          <w:noProof/>
          <w:color w:val="auto"/>
          <w:kern w:val="2"/>
          <w:sz w:val="22"/>
          <w:szCs w:val="22"/>
          <w14:ligatures w14:val="standardContextual"/>
        </w:rPr>
        <w:tab/>
      </w:r>
      <w:r>
        <w:rPr>
          <w:noProof/>
        </w:rPr>
        <w:t>Opérations terrain</w:t>
      </w:r>
      <w:r>
        <w:rPr>
          <w:noProof/>
        </w:rPr>
        <w:tab/>
      </w:r>
      <w:r>
        <w:rPr>
          <w:noProof/>
        </w:rPr>
        <w:fldChar w:fldCharType="begin"/>
      </w:r>
      <w:r>
        <w:rPr>
          <w:noProof/>
        </w:rPr>
        <w:instrText xml:space="preserve"> PAGEREF _Toc140161231 \h </w:instrText>
      </w:r>
      <w:r>
        <w:rPr>
          <w:noProof/>
        </w:rPr>
      </w:r>
      <w:r>
        <w:rPr>
          <w:noProof/>
        </w:rPr>
        <w:fldChar w:fldCharType="separate"/>
      </w:r>
      <w:r>
        <w:rPr>
          <w:noProof/>
        </w:rPr>
        <w:t>14</w:t>
      </w:r>
      <w:r>
        <w:rPr>
          <w:noProof/>
        </w:rPr>
        <w:fldChar w:fldCharType="end"/>
      </w:r>
    </w:p>
    <w:p w14:paraId="4EB995DA" w14:textId="5A02B108" w:rsidR="00562F24" w:rsidRDefault="00562F24">
      <w:pPr>
        <w:pStyle w:val="TM2"/>
        <w:rPr>
          <w:rFonts w:asciiTheme="minorHAnsi" w:eastAsiaTheme="minorEastAsia" w:hAnsiTheme="minorHAnsi" w:cstheme="minorBidi"/>
          <w:noProof/>
          <w:color w:val="auto"/>
          <w:kern w:val="2"/>
          <w:sz w:val="22"/>
          <w:szCs w:val="22"/>
          <w14:ligatures w14:val="standardContextual"/>
        </w:rPr>
      </w:pPr>
      <w:r w:rsidRPr="007402A5">
        <w:rPr>
          <w:rFonts w:cs="Times New Roman"/>
          <w:noProof/>
          <w:color w:val="009FC3"/>
        </w:rPr>
        <w:t>4.10.</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Flux d’actualisation SI et du référentiel réseau</w:t>
      </w:r>
      <w:r>
        <w:rPr>
          <w:noProof/>
        </w:rPr>
        <w:tab/>
      </w:r>
      <w:r>
        <w:rPr>
          <w:noProof/>
        </w:rPr>
        <w:fldChar w:fldCharType="begin"/>
      </w:r>
      <w:r>
        <w:rPr>
          <w:noProof/>
        </w:rPr>
        <w:instrText xml:space="preserve"> PAGEREF _Toc140161232 \h </w:instrText>
      </w:r>
      <w:r>
        <w:rPr>
          <w:noProof/>
        </w:rPr>
      </w:r>
      <w:r>
        <w:rPr>
          <w:noProof/>
        </w:rPr>
        <w:fldChar w:fldCharType="separate"/>
      </w:r>
      <w:r>
        <w:rPr>
          <w:noProof/>
        </w:rPr>
        <w:t>14</w:t>
      </w:r>
      <w:r>
        <w:rPr>
          <w:noProof/>
        </w:rPr>
        <w:fldChar w:fldCharType="end"/>
      </w:r>
    </w:p>
    <w:p w14:paraId="40B6AA75" w14:textId="57D3F8CA" w:rsidR="00562F24" w:rsidRDefault="00562F24">
      <w:pPr>
        <w:pStyle w:val="TM3"/>
        <w:tabs>
          <w:tab w:val="left" w:pos="33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4.10.1.</w:t>
      </w:r>
      <w:r>
        <w:rPr>
          <w:rFonts w:asciiTheme="minorHAnsi" w:eastAsiaTheme="minorEastAsia" w:hAnsiTheme="minorHAnsi" w:cstheme="minorBidi"/>
          <w:noProof/>
          <w:color w:val="auto"/>
          <w:kern w:val="2"/>
          <w:sz w:val="22"/>
          <w:szCs w:val="22"/>
          <w14:ligatures w14:val="standardContextual"/>
        </w:rPr>
        <w:tab/>
      </w:r>
      <w:r>
        <w:rPr>
          <w:noProof/>
        </w:rPr>
        <w:t>Flux d’actualisation SI</w:t>
      </w:r>
      <w:r>
        <w:rPr>
          <w:noProof/>
        </w:rPr>
        <w:tab/>
      </w:r>
      <w:r>
        <w:rPr>
          <w:noProof/>
        </w:rPr>
        <w:fldChar w:fldCharType="begin"/>
      </w:r>
      <w:r>
        <w:rPr>
          <w:noProof/>
        </w:rPr>
        <w:instrText xml:space="preserve"> PAGEREF _Toc140161233 \h </w:instrText>
      </w:r>
      <w:r>
        <w:rPr>
          <w:noProof/>
        </w:rPr>
      </w:r>
      <w:r>
        <w:rPr>
          <w:noProof/>
        </w:rPr>
        <w:fldChar w:fldCharType="separate"/>
      </w:r>
      <w:r>
        <w:rPr>
          <w:noProof/>
        </w:rPr>
        <w:t>15</w:t>
      </w:r>
      <w:r>
        <w:rPr>
          <w:noProof/>
        </w:rPr>
        <w:fldChar w:fldCharType="end"/>
      </w:r>
    </w:p>
    <w:p w14:paraId="3AB61150" w14:textId="3DA24258" w:rsidR="00562F24" w:rsidRDefault="00562F24">
      <w:pPr>
        <w:pStyle w:val="TM3"/>
        <w:tabs>
          <w:tab w:val="left" w:pos="33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4.10.2.</w:t>
      </w:r>
      <w:r>
        <w:rPr>
          <w:rFonts w:asciiTheme="minorHAnsi" w:eastAsiaTheme="minorEastAsia" w:hAnsiTheme="minorHAnsi" w:cstheme="minorBidi"/>
          <w:noProof/>
          <w:color w:val="auto"/>
          <w:kern w:val="2"/>
          <w:sz w:val="22"/>
          <w:szCs w:val="22"/>
          <w14:ligatures w14:val="standardContextual"/>
        </w:rPr>
        <w:tab/>
      </w:r>
      <w:r>
        <w:rPr>
          <w:noProof/>
        </w:rPr>
        <w:t>Flux conclusifs suite à opération VDR</w:t>
      </w:r>
      <w:r>
        <w:rPr>
          <w:noProof/>
        </w:rPr>
        <w:tab/>
      </w:r>
      <w:r>
        <w:rPr>
          <w:noProof/>
        </w:rPr>
        <w:fldChar w:fldCharType="begin"/>
      </w:r>
      <w:r>
        <w:rPr>
          <w:noProof/>
        </w:rPr>
        <w:instrText xml:space="preserve"> PAGEREF _Toc140161234 \h </w:instrText>
      </w:r>
      <w:r>
        <w:rPr>
          <w:noProof/>
        </w:rPr>
      </w:r>
      <w:r>
        <w:rPr>
          <w:noProof/>
        </w:rPr>
        <w:fldChar w:fldCharType="separate"/>
      </w:r>
      <w:r>
        <w:rPr>
          <w:noProof/>
        </w:rPr>
        <w:t>15</w:t>
      </w:r>
      <w:r>
        <w:rPr>
          <w:noProof/>
        </w:rPr>
        <w:fldChar w:fldCharType="end"/>
      </w:r>
    </w:p>
    <w:p w14:paraId="75C2F67D" w14:textId="65060F64" w:rsidR="00562F24" w:rsidRDefault="00562F24">
      <w:pPr>
        <w:pStyle w:val="TM3"/>
        <w:tabs>
          <w:tab w:val="left" w:pos="3321"/>
        </w:tabs>
        <w:rPr>
          <w:rFonts w:asciiTheme="minorHAnsi" w:eastAsiaTheme="minorEastAsia" w:hAnsiTheme="minorHAnsi" w:cstheme="minorBidi"/>
          <w:noProof/>
          <w:color w:val="auto"/>
          <w:kern w:val="2"/>
          <w:sz w:val="22"/>
          <w:szCs w:val="22"/>
          <w14:ligatures w14:val="standardContextual"/>
        </w:rPr>
      </w:pPr>
      <w:r w:rsidRPr="007402A5">
        <w:rPr>
          <w:noProof/>
          <w:color w:val="009FC3"/>
        </w:rPr>
        <w:t>4.10.3.</w:t>
      </w:r>
      <w:r>
        <w:rPr>
          <w:rFonts w:asciiTheme="minorHAnsi" w:eastAsiaTheme="minorEastAsia" w:hAnsiTheme="minorHAnsi" w:cstheme="minorBidi"/>
          <w:noProof/>
          <w:color w:val="auto"/>
          <w:kern w:val="2"/>
          <w:sz w:val="22"/>
          <w:szCs w:val="22"/>
          <w14:ligatures w14:val="standardContextual"/>
        </w:rPr>
        <w:tab/>
      </w:r>
      <w:r>
        <w:rPr>
          <w:noProof/>
        </w:rPr>
        <w:t>Actions des OC</w:t>
      </w:r>
      <w:r>
        <w:rPr>
          <w:noProof/>
        </w:rPr>
        <w:tab/>
      </w:r>
      <w:r>
        <w:rPr>
          <w:noProof/>
        </w:rPr>
        <w:fldChar w:fldCharType="begin"/>
      </w:r>
      <w:r>
        <w:rPr>
          <w:noProof/>
        </w:rPr>
        <w:instrText xml:space="preserve"> PAGEREF _Toc140161235 \h </w:instrText>
      </w:r>
      <w:r>
        <w:rPr>
          <w:noProof/>
        </w:rPr>
      </w:r>
      <w:r>
        <w:rPr>
          <w:noProof/>
        </w:rPr>
        <w:fldChar w:fldCharType="separate"/>
      </w:r>
      <w:r>
        <w:rPr>
          <w:noProof/>
        </w:rPr>
        <w:t>16</w:t>
      </w:r>
      <w:r>
        <w:rPr>
          <w:noProof/>
        </w:rPr>
        <w:fldChar w:fldCharType="end"/>
      </w:r>
    </w:p>
    <w:p w14:paraId="5376FDBD" w14:textId="32EF5385" w:rsidR="00562F24" w:rsidRDefault="00562F24">
      <w:pPr>
        <w:pStyle w:val="TM1"/>
        <w:rPr>
          <w:rFonts w:asciiTheme="minorHAnsi" w:eastAsiaTheme="minorEastAsia" w:hAnsiTheme="minorHAnsi" w:cstheme="minorBidi"/>
          <w:noProof/>
          <w:color w:val="auto"/>
          <w:kern w:val="2"/>
          <w:sz w:val="22"/>
          <w:szCs w:val="22"/>
          <w14:ligatures w14:val="standardContextual"/>
        </w:rPr>
      </w:pPr>
      <w:r w:rsidRPr="007402A5">
        <w:rPr>
          <w:rFonts w:cs="Times New Roman"/>
          <w:b/>
          <w:noProof/>
        </w:rPr>
        <w:t>5.</w:t>
      </w:r>
      <w:r>
        <w:rPr>
          <w:rFonts w:asciiTheme="minorHAnsi" w:eastAsiaTheme="minorEastAsia" w:hAnsiTheme="minorHAnsi" w:cstheme="minorBidi"/>
          <w:noProof/>
          <w:color w:val="auto"/>
          <w:kern w:val="2"/>
          <w:sz w:val="22"/>
          <w:szCs w:val="22"/>
          <w14:ligatures w14:val="standardContextual"/>
        </w:rPr>
        <w:tab/>
      </w:r>
      <w:r w:rsidRPr="007402A5">
        <w:rPr>
          <w:rFonts w:cs="Arial"/>
          <w:noProof/>
        </w:rPr>
        <w:t>Diagrammes d’états de la commande-Livraison d’Accès pour le FttH</w:t>
      </w:r>
      <w:r>
        <w:rPr>
          <w:noProof/>
        </w:rPr>
        <w:tab/>
      </w:r>
      <w:r>
        <w:rPr>
          <w:noProof/>
        </w:rPr>
        <w:fldChar w:fldCharType="begin"/>
      </w:r>
      <w:r>
        <w:rPr>
          <w:noProof/>
        </w:rPr>
        <w:instrText xml:space="preserve"> PAGEREF _Toc140161236 \h </w:instrText>
      </w:r>
      <w:r>
        <w:rPr>
          <w:noProof/>
        </w:rPr>
      </w:r>
      <w:r>
        <w:rPr>
          <w:noProof/>
        </w:rPr>
        <w:fldChar w:fldCharType="separate"/>
      </w:r>
      <w:r>
        <w:rPr>
          <w:noProof/>
        </w:rPr>
        <w:t>17</w:t>
      </w:r>
      <w:r>
        <w:rPr>
          <w:noProof/>
        </w:rPr>
        <w:fldChar w:fldCharType="end"/>
      </w:r>
    </w:p>
    <w:p w14:paraId="3BD72BA2" w14:textId="16F11DE5" w:rsidR="005A4796" w:rsidRPr="001E061D" w:rsidRDefault="0006420F">
      <w:pPr>
        <w:rPr>
          <w:rFonts w:ascii="Arial" w:hAnsi="Arial" w:cs="Arial"/>
        </w:rPr>
        <w:sectPr w:rsidR="005A4796" w:rsidRPr="001E061D" w:rsidSect="001E061D">
          <w:headerReference w:type="default" r:id="rId8"/>
          <w:footerReference w:type="default" r:id="rId9"/>
          <w:pgSz w:w="11900" w:h="16840"/>
          <w:pgMar w:top="851" w:right="851" w:bottom="567" w:left="1418" w:header="0" w:footer="284" w:gutter="0"/>
          <w:cols w:space="708"/>
          <w:docGrid w:linePitch="326"/>
        </w:sectPr>
      </w:pPr>
      <w:r w:rsidRPr="001E061D">
        <w:rPr>
          <w:rFonts w:ascii="Arial" w:hAnsi="Arial" w:cs="Arial"/>
        </w:rPr>
        <w:fldChar w:fldCharType="end"/>
      </w:r>
    </w:p>
    <w:p w14:paraId="48B1AE75" w14:textId="77777777" w:rsidR="005A4796" w:rsidRPr="001E061D" w:rsidRDefault="005A4796" w:rsidP="009E2BFD">
      <w:pPr>
        <w:pStyle w:val="Titre1"/>
        <w:rPr>
          <w:rFonts w:cs="Arial"/>
          <w:sz w:val="24"/>
          <w:szCs w:val="24"/>
        </w:rPr>
      </w:pPr>
      <w:bookmarkStart w:id="2" w:name="_Toc281399484"/>
      <w:bookmarkStart w:id="3" w:name="_Toc140161197"/>
      <w:r w:rsidRPr="001E061D">
        <w:rPr>
          <w:rFonts w:cs="Arial"/>
          <w:sz w:val="24"/>
          <w:szCs w:val="24"/>
        </w:rPr>
        <w:t>Introduction</w:t>
      </w:r>
      <w:bookmarkEnd w:id="2"/>
      <w:bookmarkEnd w:id="3"/>
    </w:p>
    <w:p w14:paraId="637E98B7" w14:textId="77777777" w:rsidR="005A4796" w:rsidRPr="001E061D" w:rsidRDefault="005A4796" w:rsidP="009E2BFD">
      <w:pPr>
        <w:pStyle w:val="Titre2"/>
        <w:rPr>
          <w:rFonts w:cs="Arial"/>
          <w:sz w:val="24"/>
          <w:szCs w:val="24"/>
        </w:rPr>
      </w:pPr>
      <w:bookmarkStart w:id="4" w:name="_Toc281399485"/>
      <w:bookmarkStart w:id="5" w:name="_Toc140161198"/>
      <w:r w:rsidRPr="001E061D">
        <w:rPr>
          <w:rFonts w:cs="Arial"/>
          <w:sz w:val="24"/>
          <w:szCs w:val="24"/>
        </w:rPr>
        <w:t>Objet du document</w:t>
      </w:r>
      <w:bookmarkEnd w:id="4"/>
      <w:bookmarkEnd w:id="5"/>
    </w:p>
    <w:p w14:paraId="50D3E87E" w14:textId="523B1AC0" w:rsidR="009939A4" w:rsidRPr="001E061D" w:rsidRDefault="005A4796" w:rsidP="002531DB">
      <w:pPr>
        <w:pStyle w:val="Corpsdetexte"/>
        <w:rPr>
          <w:rFonts w:ascii="Arial" w:hAnsi="Arial" w:cs="Arial"/>
          <w:sz w:val="24"/>
          <w:szCs w:val="24"/>
        </w:rPr>
      </w:pPr>
      <w:r w:rsidRPr="001E061D">
        <w:rPr>
          <w:rFonts w:ascii="Arial" w:hAnsi="Arial" w:cs="Arial"/>
          <w:sz w:val="24"/>
          <w:szCs w:val="24"/>
        </w:rPr>
        <w:t>Ce document</w:t>
      </w:r>
      <w:r w:rsidR="00181DF5">
        <w:rPr>
          <w:rFonts w:ascii="Arial" w:hAnsi="Arial" w:cs="Arial"/>
          <w:sz w:val="24"/>
          <w:szCs w:val="24"/>
        </w:rPr>
        <w:t xml:space="preserve"> </w:t>
      </w:r>
      <w:r w:rsidR="005C0C78">
        <w:rPr>
          <w:rFonts w:ascii="Arial" w:hAnsi="Arial" w:cs="Arial"/>
          <w:sz w:val="24"/>
          <w:szCs w:val="24"/>
        </w:rPr>
        <w:t>pré</w:t>
      </w:r>
      <w:r w:rsidR="00B063FC" w:rsidRPr="001E061D">
        <w:rPr>
          <w:rFonts w:ascii="Arial" w:hAnsi="Arial" w:cs="Arial"/>
          <w:sz w:val="24"/>
          <w:szCs w:val="24"/>
        </w:rPr>
        <w:t xml:space="preserve">sente </w:t>
      </w:r>
      <w:r w:rsidR="005C0C78">
        <w:rPr>
          <w:rFonts w:ascii="Arial" w:hAnsi="Arial" w:cs="Arial"/>
          <w:sz w:val="24"/>
          <w:szCs w:val="24"/>
        </w:rPr>
        <w:t xml:space="preserve">le processus </w:t>
      </w:r>
      <w:r w:rsidR="00B063FC" w:rsidRPr="001E061D">
        <w:rPr>
          <w:rFonts w:ascii="Arial" w:hAnsi="Arial" w:cs="Arial"/>
          <w:sz w:val="24"/>
          <w:szCs w:val="24"/>
        </w:rPr>
        <w:t xml:space="preserve">de </w:t>
      </w:r>
      <w:r w:rsidR="00440D3E">
        <w:rPr>
          <w:rFonts w:ascii="Arial" w:hAnsi="Arial" w:cs="Arial"/>
          <w:sz w:val="24"/>
          <w:szCs w:val="24"/>
        </w:rPr>
        <w:t xml:space="preserve">gestion de la Vie de Réseau </w:t>
      </w:r>
      <w:r w:rsidR="00440D3E" w:rsidRPr="007964C2">
        <w:rPr>
          <w:rFonts w:ascii="Arial" w:hAnsi="Arial" w:cs="Arial"/>
          <w:sz w:val="24"/>
          <w:szCs w:val="24"/>
        </w:rPr>
        <w:t>FTTH</w:t>
      </w:r>
      <w:r w:rsidR="00805DDA" w:rsidRPr="007964C2">
        <w:rPr>
          <w:rFonts w:ascii="Arial" w:hAnsi="Arial" w:cs="Arial"/>
          <w:sz w:val="24"/>
          <w:szCs w:val="24"/>
        </w:rPr>
        <w:t>/</w:t>
      </w:r>
      <w:r w:rsidR="00805DDA">
        <w:rPr>
          <w:rFonts w:ascii="Arial" w:hAnsi="Arial" w:cs="Arial"/>
          <w:sz w:val="24"/>
          <w:szCs w:val="24"/>
        </w:rPr>
        <w:t>FTTE</w:t>
      </w:r>
      <w:r w:rsidR="00440D3E">
        <w:rPr>
          <w:rFonts w:ascii="Arial" w:hAnsi="Arial" w:cs="Arial"/>
          <w:sz w:val="24"/>
          <w:szCs w:val="24"/>
        </w:rPr>
        <w:t xml:space="preserve"> </w:t>
      </w:r>
      <w:r w:rsidR="005C0C78">
        <w:rPr>
          <w:rFonts w:ascii="Arial" w:hAnsi="Arial" w:cs="Arial"/>
          <w:sz w:val="24"/>
          <w:szCs w:val="24"/>
        </w:rPr>
        <w:t xml:space="preserve">défini par le groupe Interop’fibre </w:t>
      </w:r>
      <w:r w:rsidR="00440D3E">
        <w:rPr>
          <w:rFonts w:ascii="Arial" w:hAnsi="Arial" w:cs="Arial"/>
          <w:sz w:val="24"/>
          <w:szCs w:val="24"/>
        </w:rPr>
        <w:t xml:space="preserve">ainsi </w:t>
      </w:r>
      <w:r w:rsidR="00861DA3">
        <w:rPr>
          <w:rFonts w:ascii="Arial" w:hAnsi="Arial" w:cs="Arial"/>
          <w:sz w:val="24"/>
          <w:szCs w:val="24"/>
        </w:rPr>
        <w:t xml:space="preserve">que </w:t>
      </w:r>
      <w:r w:rsidR="005C0C78" w:rsidRPr="001E061D">
        <w:rPr>
          <w:rFonts w:ascii="Arial" w:hAnsi="Arial" w:cs="Arial"/>
          <w:sz w:val="24"/>
          <w:szCs w:val="24"/>
        </w:rPr>
        <w:t xml:space="preserve">les flux </w:t>
      </w:r>
      <w:r w:rsidR="00440D3E">
        <w:rPr>
          <w:rFonts w:ascii="Arial" w:hAnsi="Arial" w:cs="Arial"/>
          <w:sz w:val="24"/>
          <w:szCs w:val="24"/>
        </w:rPr>
        <w:t>associé</w:t>
      </w:r>
      <w:r w:rsidR="005C0C78">
        <w:rPr>
          <w:rFonts w:ascii="Arial" w:hAnsi="Arial" w:cs="Arial"/>
          <w:sz w:val="24"/>
          <w:szCs w:val="24"/>
        </w:rPr>
        <w:t>s</w:t>
      </w:r>
      <w:r w:rsidR="00440D3E">
        <w:rPr>
          <w:rFonts w:ascii="Arial" w:hAnsi="Arial" w:cs="Arial"/>
          <w:sz w:val="24"/>
          <w:szCs w:val="24"/>
        </w:rPr>
        <w:t>.</w:t>
      </w:r>
    </w:p>
    <w:p w14:paraId="73BB336B" w14:textId="3C006E8B" w:rsidR="005A4796" w:rsidRPr="001E061D" w:rsidRDefault="005A4796" w:rsidP="002531DB">
      <w:pPr>
        <w:pStyle w:val="Corpsdetexte"/>
        <w:rPr>
          <w:rFonts w:ascii="Arial" w:hAnsi="Arial" w:cs="Arial"/>
          <w:sz w:val="24"/>
          <w:szCs w:val="24"/>
        </w:rPr>
      </w:pPr>
      <w:r w:rsidRPr="001E061D">
        <w:rPr>
          <w:rFonts w:ascii="Arial" w:hAnsi="Arial" w:cs="Arial"/>
          <w:sz w:val="24"/>
          <w:szCs w:val="24"/>
        </w:rPr>
        <w:t xml:space="preserve">L’objectif du document est </w:t>
      </w:r>
      <w:r w:rsidR="00B063FC" w:rsidRPr="001E061D">
        <w:rPr>
          <w:rFonts w:ascii="Arial" w:hAnsi="Arial" w:cs="Arial"/>
          <w:sz w:val="24"/>
          <w:szCs w:val="24"/>
        </w:rPr>
        <w:t xml:space="preserve">de présenter les </w:t>
      </w:r>
      <w:r w:rsidR="00280F0F">
        <w:rPr>
          <w:rFonts w:ascii="Arial" w:hAnsi="Arial" w:cs="Arial"/>
          <w:sz w:val="24"/>
          <w:szCs w:val="24"/>
        </w:rPr>
        <w:t xml:space="preserve">règles du protocole </w:t>
      </w:r>
      <w:r w:rsidR="00440D3E" w:rsidRPr="007964C2">
        <w:rPr>
          <w:rFonts w:ascii="Arial" w:hAnsi="Arial" w:cs="Arial"/>
          <w:sz w:val="24"/>
          <w:szCs w:val="24"/>
        </w:rPr>
        <w:t>FTTH</w:t>
      </w:r>
      <w:r w:rsidR="00805DDA">
        <w:rPr>
          <w:rFonts w:ascii="Arial" w:hAnsi="Arial" w:cs="Arial"/>
          <w:sz w:val="24"/>
          <w:szCs w:val="24"/>
        </w:rPr>
        <w:t>/FTTE</w:t>
      </w:r>
      <w:r w:rsidR="00440D3E">
        <w:rPr>
          <w:rFonts w:ascii="Arial" w:hAnsi="Arial" w:cs="Arial"/>
          <w:sz w:val="24"/>
          <w:szCs w:val="24"/>
        </w:rPr>
        <w:t xml:space="preserve"> Vie de Réseau</w:t>
      </w:r>
      <w:r w:rsidR="00280F0F">
        <w:rPr>
          <w:rFonts w:ascii="Arial" w:hAnsi="Arial" w:cs="Arial"/>
          <w:sz w:val="24"/>
          <w:szCs w:val="24"/>
        </w:rPr>
        <w:t xml:space="preserve"> définies par le groupe Interop’fibre et qui s’appliquent à tous les opérateurs </w:t>
      </w:r>
      <w:r w:rsidRPr="001E061D">
        <w:rPr>
          <w:rFonts w:ascii="Arial" w:hAnsi="Arial" w:cs="Arial"/>
          <w:sz w:val="24"/>
          <w:szCs w:val="24"/>
        </w:rPr>
        <w:t>afin</w:t>
      </w:r>
      <w:r w:rsidR="00051203">
        <w:rPr>
          <w:rFonts w:ascii="Arial" w:hAnsi="Arial" w:cs="Arial"/>
          <w:sz w:val="24"/>
          <w:szCs w:val="24"/>
        </w:rPr>
        <w:t> :</w:t>
      </w:r>
    </w:p>
    <w:p w14:paraId="6FB08655" w14:textId="77777777" w:rsidR="00E031C3" w:rsidRDefault="00051203" w:rsidP="006E682A">
      <w:pPr>
        <w:pStyle w:val="Corpsdetexte"/>
        <w:numPr>
          <w:ilvl w:val="0"/>
          <w:numId w:val="26"/>
        </w:numPr>
        <w:rPr>
          <w:rFonts w:ascii="Arial" w:hAnsi="Arial" w:cs="Arial"/>
          <w:sz w:val="24"/>
          <w:szCs w:val="24"/>
        </w:rPr>
      </w:pPr>
      <w:r w:rsidRPr="001E061D">
        <w:rPr>
          <w:rFonts w:ascii="Arial" w:hAnsi="Arial" w:cs="Arial"/>
          <w:sz w:val="24"/>
          <w:szCs w:val="24"/>
        </w:rPr>
        <w:t>De</w:t>
      </w:r>
      <w:r w:rsidR="005A4796" w:rsidRPr="001E061D">
        <w:rPr>
          <w:rFonts w:ascii="Arial" w:hAnsi="Arial" w:cs="Arial"/>
          <w:sz w:val="24"/>
          <w:szCs w:val="24"/>
        </w:rPr>
        <w:t xml:space="preserve"> donner de la visibilité aux différents opérateurs y compris ceux qui ne sont pas membres permanents du groupe de travail</w:t>
      </w:r>
      <w:r w:rsidR="00B063FC" w:rsidRPr="001E061D">
        <w:rPr>
          <w:rFonts w:ascii="Arial" w:hAnsi="Arial" w:cs="Arial"/>
          <w:sz w:val="24"/>
          <w:szCs w:val="24"/>
        </w:rPr>
        <w:t>,</w:t>
      </w:r>
      <w:r w:rsidR="005A4796" w:rsidRPr="001E061D">
        <w:rPr>
          <w:rFonts w:ascii="Arial" w:hAnsi="Arial" w:cs="Arial"/>
          <w:sz w:val="24"/>
          <w:szCs w:val="24"/>
        </w:rPr>
        <w:t xml:space="preserve"> </w:t>
      </w:r>
    </w:p>
    <w:p w14:paraId="621E4B76" w14:textId="02407FE8" w:rsidR="00E031C3" w:rsidRDefault="00051203" w:rsidP="006E682A">
      <w:pPr>
        <w:pStyle w:val="Corpsdetexte"/>
        <w:numPr>
          <w:ilvl w:val="0"/>
          <w:numId w:val="26"/>
        </w:numPr>
        <w:rPr>
          <w:rFonts w:ascii="Arial" w:hAnsi="Arial" w:cs="Arial"/>
          <w:sz w:val="24"/>
          <w:szCs w:val="24"/>
        </w:rPr>
      </w:pPr>
      <w:r w:rsidRPr="001E061D">
        <w:rPr>
          <w:rFonts w:ascii="Arial" w:hAnsi="Arial" w:cs="Arial"/>
          <w:sz w:val="24"/>
          <w:szCs w:val="24"/>
        </w:rPr>
        <w:t>D’harmoniser</w:t>
      </w:r>
      <w:r w:rsidR="005A4796" w:rsidRPr="001E061D">
        <w:rPr>
          <w:rFonts w:ascii="Arial" w:hAnsi="Arial" w:cs="Arial"/>
          <w:sz w:val="24"/>
          <w:szCs w:val="24"/>
        </w:rPr>
        <w:t xml:space="preserve"> les pratiques chez les différents opérateurs d’immeuble </w:t>
      </w:r>
    </w:p>
    <w:p w14:paraId="3F41CCF4" w14:textId="081F9883" w:rsidR="005A4796" w:rsidRDefault="005A4796" w:rsidP="002531DB">
      <w:pPr>
        <w:pStyle w:val="Corpsdetexte"/>
        <w:rPr>
          <w:rFonts w:ascii="Arial" w:hAnsi="Arial" w:cs="Arial"/>
          <w:sz w:val="24"/>
          <w:szCs w:val="24"/>
        </w:rPr>
      </w:pPr>
      <w:r w:rsidRPr="001E061D">
        <w:rPr>
          <w:rFonts w:ascii="Arial" w:hAnsi="Arial" w:cs="Arial"/>
          <w:sz w:val="24"/>
          <w:szCs w:val="24"/>
        </w:rPr>
        <w:t xml:space="preserve">Ce document est un complément du protocole </w:t>
      </w:r>
      <w:r w:rsidR="006C127A" w:rsidRPr="001E061D">
        <w:rPr>
          <w:rFonts w:ascii="Arial" w:hAnsi="Arial" w:cs="Arial"/>
          <w:sz w:val="24"/>
          <w:szCs w:val="24"/>
        </w:rPr>
        <w:t>inter opérateur</w:t>
      </w:r>
      <w:r w:rsidRPr="001E061D">
        <w:rPr>
          <w:rFonts w:ascii="Arial" w:hAnsi="Arial" w:cs="Arial"/>
          <w:sz w:val="24"/>
          <w:szCs w:val="24"/>
        </w:rPr>
        <w:t xml:space="preserve"> </w:t>
      </w:r>
      <w:r w:rsidR="00440D3E">
        <w:rPr>
          <w:rFonts w:ascii="Arial" w:hAnsi="Arial" w:cs="Arial"/>
          <w:sz w:val="24"/>
          <w:szCs w:val="24"/>
        </w:rPr>
        <w:t xml:space="preserve">vie de réseau </w:t>
      </w:r>
      <w:r w:rsidR="00440D3E" w:rsidRPr="007964C2">
        <w:rPr>
          <w:rFonts w:ascii="Arial" w:hAnsi="Arial" w:cs="Arial"/>
          <w:sz w:val="24"/>
          <w:szCs w:val="24"/>
        </w:rPr>
        <w:t>FTTH</w:t>
      </w:r>
      <w:r w:rsidR="00805DDA">
        <w:rPr>
          <w:rFonts w:ascii="Arial" w:hAnsi="Arial" w:cs="Arial"/>
          <w:sz w:val="24"/>
          <w:szCs w:val="24"/>
        </w:rPr>
        <w:t>/FTTE</w:t>
      </w:r>
      <w:r w:rsidRPr="001E061D">
        <w:rPr>
          <w:rFonts w:ascii="Arial" w:hAnsi="Arial" w:cs="Arial"/>
          <w:sz w:val="24"/>
          <w:szCs w:val="24"/>
        </w:rPr>
        <w:t xml:space="preserve"> (fichier XLS)</w:t>
      </w:r>
      <w:r w:rsidR="00B063FC" w:rsidRPr="001E061D">
        <w:rPr>
          <w:rFonts w:ascii="Arial" w:hAnsi="Arial" w:cs="Arial"/>
          <w:sz w:val="24"/>
          <w:szCs w:val="24"/>
        </w:rPr>
        <w:t>.</w:t>
      </w:r>
    </w:p>
    <w:p w14:paraId="618031ED" w14:textId="5F8A102C" w:rsidR="00484DEE" w:rsidRPr="001C694C" w:rsidRDefault="00805DDA" w:rsidP="002531DB">
      <w:pPr>
        <w:pStyle w:val="Corpsdetexte"/>
        <w:rPr>
          <w:rFonts w:ascii="Arial" w:hAnsi="Arial" w:cs="Arial"/>
          <w:sz w:val="24"/>
          <w:szCs w:val="24"/>
        </w:rPr>
      </w:pPr>
      <w:r>
        <w:rPr>
          <w:rFonts w:ascii="Arial" w:hAnsi="Arial" w:cs="Arial"/>
          <w:sz w:val="24"/>
          <w:szCs w:val="24"/>
        </w:rPr>
        <w:t xml:space="preserve"> </w:t>
      </w:r>
    </w:p>
    <w:p w14:paraId="5A60735F" w14:textId="77777777" w:rsidR="005A4796" w:rsidRPr="00181DF5" w:rsidRDefault="005A4796" w:rsidP="009E2BFD">
      <w:pPr>
        <w:pStyle w:val="Titre2"/>
        <w:rPr>
          <w:rFonts w:cs="Arial"/>
          <w:color w:val="FF0000"/>
          <w:sz w:val="24"/>
          <w:szCs w:val="24"/>
        </w:rPr>
      </w:pPr>
      <w:bookmarkStart w:id="6" w:name="_Toc281399486"/>
      <w:bookmarkStart w:id="7" w:name="_Toc140161199"/>
      <w:r w:rsidRPr="001E061D">
        <w:rPr>
          <w:rFonts w:cs="Arial"/>
          <w:sz w:val="24"/>
          <w:szCs w:val="24"/>
        </w:rPr>
        <w:t>Lexique</w:t>
      </w:r>
      <w:bookmarkEnd w:id="6"/>
      <w:bookmarkEnd w:id="7"/>
      <w:r w:rsidR="00181DF5">
        <w:rPr>
          <w:rFonts w:cs="Arial"/>
          <w:sz w:val="24"/>
          <w:szCs w:val="24"/>
        </w:rPr>
        <w:t xml:space="preserve"> </w:t>
      </w:r>
    </w:p>
    <w:p w14:paraId="4136EF55" w14:textId="77777777" w:rsidR="00E95C9D" w:rsidRDefault="0072552F" w:rsidP="00181DF5">
      <w:pPr>
        <w:pStyle w:val="Corpsdetexte"/>
        <w:ind w:left="720"/>
        <w:jc w:val="left"/>
        <w:rPr>
          <w:rFonts w:ascii="Arial" w:hAnsi="Arial" w:cs="Arial"/>
          <w:sz w:val="24"/>
          <w:szCs w:val="24"/>
        </w:rPr>
      </w:pPr>
      <w:r>
        <w:rPr>
          <w:rFonts w:ascii="Arial" w:hAnsi="Arial" w:cs="Arial"/>
          <w:sz w:val="24"/>
          <w:szCs w:val="24"/>
        </w:rPr>
        <w:t xml:space="preserv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7938"/>
      </w:tblGrid>
      <w:tr w:rsidR="005A4796" w:rsidRPr="001E061D" w14:paraId="39E70F19" w14:textId="77777777" w:rsidTr="002531DB">
        <w:trPr>
          <w:cantSplit/>
          <w:tblHeader/>
        </w:trPr>
        <w:tc>
          <w:tcPr>
            <w:tcW w:w="1701" w:type="dxa"/>
            <w:shd w:val="clear" w:color="auto" w:fill="1E9BC3"/>
            <w:vAlign w:val="center"/>
          </w:tcPr>
          <w:p w14:paraId="73887853" w14:textId="77777777" w:rsidR="005A4796" w:rsidRPr="001E061D" w:rsidRDefault="005A4796" w:rsidP="009E2BFD">
            <w:pPr>
              <w:pStyle w:val="Corpsdetableau"/>
              <w:jc w:val="center"/>
              <w:rPr>
                <w:rFonts w:ascii="Arial" w:hAnsi="Arial" w:cs="Arial"/>
                <w:b/>
                <w:color w:val="FFFFFF"/>
                <w:sz w:val="24"/>
                <w:szCs w:val="24"/>
              </w:rPr>
            </w:pPr>
            <w:r w:rsidRPr="001E061D">
              <w:rPr>
                <w:rFonts w:ascii="Arial" w:hAnsi="Arial" w:cs="Arial"/>
                <w:b/>
                <w:color w:val="FFFFFF"/>
                <w:sz w:val="24"/>
                <w:szCs w:val="24"/>
              </w:rPr>
              <w:t>Sigle ou concept</w:t>
            </w:r>
          </w:p>
        </w:tc>
        <w:tc>
          <w:tcPr>
            <w:tcW w:w="7938" w:type="dxa"/>
            <w:shd w:val="clear" w:color="auto" w:fill="1E9BC3"/>
            <w:vAlign w:val="center"/>
          </w:tcPr>
          <w:p w14:paraId="557D104C" w14:textId="77777777" w:rsidR="005A4796" w:rsidRPr="001E061D" w:rsidRDefault="005A4796" w:rsidP="009E2BFD">
            <w:pPr>
              <w:pStyle w:val="Corpsdetableau"/>
              <w:jc w:val="center"/>
              <w:rPr>
                <w:rFonts w:ascii="Arial" w:hAnsi="Arial" w:cs="Arial"/>
                <w:b/>
                <w:color w:val="FFFFFF"/>
                <w:sz w:val="24"/>
                <w:szCs w:val="24"/>
              </w:rPr>
            </w:pPr>
            <w:r w:rsidRPr="001E061D">
              <w:rPr>
                <w:rFonts w:ascii="Arial" w:hAnsi="Arial" w:cs="Arial"/>
                <w:b/>
                <w:color w:val="FFFFFF"/>
                <w:sz w:val="24"/>
                <w:szCs w:val="24"/>
              </w:rPr>
              <w:t>Signification</w:t>
            </w:r>
          </w:p>
        </w:tc>
      </w:tr>
      <w:tr w:rsidR="005A4796" w:rsidRPr="001E061D" w14:paraId="3C8A3B62" w14:textId="77777777" w:rsidTr="002531DB">
        <w:trPr>
          <w:cantSplit/>
        </w:trPr>
        <w:tc>
          <w:tcPr>
            <w:tcW w:w="1701" w:type="dxa"/>
            <w:vAlign w:val="center"/>
          </w:tcPr>
          <w:p w14:paraId="703B039A"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OI</w:t>
            </w:r>
          </w:p>
        </w:tc>
        <w:tc>
          <w:tcPr>
            <w:tcW w:w="7938" w:type="dxa"/>
            <w:vAlign w:val="center"/>
          </w:tcPr>
          <w:p w14:paraId="23061CC3"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Opérateur d’Immeuble</w:t>
            </w:r>
          </w:p>
        </w:tc>
      </w:tr>
      <w:tr w:rsidR="005A4796" w:rsidRPr="001E061D" w14:paraId="46249C14" w14:textId="77777777" w:rsidTr="002531DB">
        <w:trPr>
          <w:cantSplit/>
        </w:trPr>
        <w:tc>
          <w:tcPr>
            <w:tcW w:w="1701" w:type="dxa"/>
            <w:vAlign w:val="center"/>
          </w:tcPr>
          <w:p w14:paraId="1E14F093"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OC</w:t>
            </w:r>
          </w:p>
        </w:tc>
        <w:tc>
          <w:tcPr>
            <w:tcW w:w="7938" w:type="dxa"/>
            <w:vAlign w:val="center"/>
          </w:tcPr>
          <w:p w14:paraId="245E064E" w14:textId="77777777" w:rsidR="005A4796" w:rsidRPr="001E061D" w:rsidRDefault="005A4796" w:rsidP="009E2BFD">
            <w:pPr>
              <w:pStyle w:val="Corpsdetableau"/>
              <w:rPr>
                <w:rFonts w:ascii="Arial" w:hAnsi="Arial" w:cs="Arial"/>
                <w:sz w:val="24"/>
                <w:szCs w:val="24"/>
              </w:rPr>
            </w:pPr>
            <w:r w:rsidRPr="001E061D">
              <w:rPr>
                <w:rFonts w:ascii="Arial" w:hAnsi="Arial" w:cs="Arial"/>
                <w:sz w:val="24"/>
                <w:szCs w:val="24"/>
              </w:rPr>
              <w:t>Opérateur Commercial</w:t>
            </w:r>
          </w:p>
        </w:tc>
      </w:tr>
      <w:tr w:rsidR="00BE293D" w:rsidRPr="001E061D" w14:paraId="79158070" w14:textId="77777777" w:rsidTr="002531DB">
        <w:trPr>
          <w:cantSplit/>
        </w:trPr>
        <w:tc>
          <w:tcPr>
            <w:tcW w:w="1701" w:type="dxa"/>
            <w:vAlign w:val="center"/>
          </w:tcPr>
          <w:p w14:paraId="05847885" w14:textId="77777777" w:rsidR="00BE293D" w:rsidRDefault="00BE293D" w:rsidP="009E2BFD">
            <w:pPr>
              <w:pStyle w:val="Corpsdetableau"/>
              <w:rPr>
                <w:rFonts w:ascii="Arial" w:hAnsi="Arial" w:cs="Arial"/>
                <w:sz w:val="24"/>
                <w:szCs w:val="24"/>
              </w:rPr>
            </w:pPr>
            <w:r>
              <w:rPr>
                <w:rFonts w:ascii="Arial" w:hAnsi="Arial" w:cs="Arial"/>
                <w:sz w:val="24"/>
                <w:szCs w:val="24"/>
              </w:rPr>
              <w:t>VDR</w:t>
            </w:r>
          </w:p>
        </w:tc>
        <w:tc>
          <w:tcPr>
            <w:tcW w:w="7938" w:type="dxa"/>
            <w:vAlign w:val="center"/>
          </w:tcPr>
          <w:p w14:paraId="46104435" w14:textId="77777777" w:rsidR="00BE293D" w:rsidRDefault="00BE293D" w:rsidP="002F45D3">
            <w:pPr>
              <w:pStyle w:val="Corpsdetableau"/>
              <w:rPr>
                <w:rFonts w:ascii="Arial" w:hAnsi="Arial" w:cs="Arial"/>
                <w:sz w:val="24"/>
                <w:szCs w:val="24"/>
              </w:rPr>
            </w:pPr>
            <w:r>
              <w:rPr>
                <w:rFonts w:ascii="Arial" w:hAnsi="Arial" w:cs="Arial"/>
                <w:sz w:val="24"/>
                <w:szCs w:val="24"/>
              </w:rPr>
              <w:t>Vie de Réseau</w:t>
            </w:r>
          </w:p>
        </w:tc>
      </w:tr>
      <w:tr w:rsidR="005A4796" w:rsidRPr="001E061D" w14:paraId="1B091AB9" w14:textId="77777777" w:rsidTr="002531DB">
        <w:trPr>
          <w:cantSplit/>
        </w:trPr>
        <w:tc>
          <w:tcPr>
            <w:tcW w:w="1701" w:type="dxa"/>
            <w:vAlign w:val="center"/>
          </w:tcPr>
          <w:p w14:paraId="48ED4B10" w14:textId="77777777" w:rsidR="005A4796" w:rsidRPr="001E061D" w:rsidRDefault="00C5516A" w:rsidP="009E2BFD">
            <w:pPr>
              <w:pStyle w:val="Corpsdetableau"/>
              <w:rPr>
                <w:rFonts w:ascii="Arial" w:hAnsi="Arial" w:cs="Arial"/>
                <w:sz w:val="24"/>
                <w:szCs w:val="24"/>
              </w:rPr>
            </w:pPr>
            <w:r>
              <w:rPr>
                <w:rFonts w:ascii="Arial" w:hAnsi="Arial" w:cs="Arial"/>
                <w:sz w:val="24"/>
                <w:szCs w:val="24"/>
              </w:rPr>
              <w:t>PMO</w:t>
            </w:r>
          </w:p>
        </w:tc>
        <w:tc>
          <w:tcPr>
            <w:tcW w:w="7938" w:type="dxa"/>
            <w:vAlign w:val="center"/>
          </w:tcPr>
          <w:p w14:paraId="526580C0" w14:textId="77777777" w:rsidR="005A4796" w:rsidRPr="001E061D" w:rsidRDefault="00C5516A" w:rsidP="002F45D3">
            <w:pPr>
              <w:pStyle w:val="Corpsdetableau"/>
              <w:rPr>
                <w:rFonts w:ascii="Arial" w:hAnsi="Arial" w:cs="Arial"/>
                <w:sz w:val="24"/>
                <w:szCs w:val="24"/>
              </w:rPr>
            </w:pPr>
            <w:r>
              <w:rPr>
                <w:rFonts w:ascii="Arial" w:hAnsi="Arial" w:cs="Arial"/>
                <w:sz w:val="24"/>
                <w:szCs w:val="24"/>
              </w:rPr>
              <w:t>P</w:t>
            </w:r>
            <w:r w:rsidR="002F45D3">
              <w:rPr>
                <w:rFonts w:ascii="Arial" w:hAnsi="Arial" w:cs="Arial"/>
                <w:sz w:val="24"/>
                <w:szCs w:val="24"/>
              </w:rPr>
              <w:t>oint de Mutualisation</w:t>
            </w:r>
            <w:r>
              <w:rPr>
                <w:rFonts w:ascii="Arial" w:hAnsi="Arial" w:cs="Arial"/>
                <w:sz w:val="24"/>
                <w:szCs w:val="24"/>
              </w:rPr>
              <w:t xml:space="preserve"> Origine</w:t>
            </w:r>
            <w:r w:rsidR="005A4796" w:rsidRPr="001E061D">
              <w:rPr>
                <w:rFonts w:ascii="Arial" w:hAnsi="Arial" w:cs="Arial"/>
                <w:sz w:val="24"/>
                <w:szCs w:val="24"/>
              </w:rPr>
              <w:t xml:space="preserve"> </w:t>
            </w:r>
          </w:p>
        </w:tc>
      </w:tr>
      <w:tr w:rsidR="005A4796" w:rsidRPr="001E061D" w14:paraId="451D745F" w14:textId="77777777" w:rsidTr="002531DB">
        <w:trPr>
          <w:cantSplit/>
        </w:trPr>
        <w:tc>
          <w:tcPr>
            <w:tcW w:w="1701" w:type="dxa"/>
            <w:vAlign w:val="center"/>
          </w:tcPr>
          <w:p w14:paraId="4752DDEF" w14:textId="77777777" w:rsidR="005A4796" w:rsidRPr="001E061D" w:rsidRDefault="002F45D3" w:rsidP="009E2BFD">
            <w:pPr>
              <w:pStyle w:val="Corpsdetableau"/>
              <w:rPr>
                <w:rFonts w:ascii="Arial" w:hAnsi="Arial" w:cs="Arial"/>
                <w:sz w:val="24"/>
                <w:szCs w:val="24"/>
              </w:rPr>
            </w:pPr>
            <w:r>
              <w:rPr>
                <w:rFonts w:ascii="Arial" w:hAnsi="Arial" w:cs="Arial"/>
                <w:sz w:val="24"/>
                <w:szCs w:val="24"/>
              </w:rPr>
              <w:t>PMC</w:t>
            </w:r>
          </w:p>
        </w:tc>
        <w:tc>
          <w:tcPr>
            <w:tcW w:w="7938" w:type="dxa"/>
            <w:vAlign w:val="center"/>
          </w:tcPr>
          <w:p w14:paraId="5118F28A" w14:textId="77777777" w:rsidR="005A4796" w:rsidRPr="001E061D" w:rsidRDefault="002F45D3" w:rsidP="009E2BFD">
            <w:pPr>
              <w:pStyle w:val="Corpsdetableau"/>
              <w:rPr>
                <w:rFonts w:ascii="Arial" w:hAnsi="Arial" w:cs="Arial"/>
                <w:sz w:val="24"/>
                <w:szCs w:val="24"/>
              </w:rPr>
            </w:pPr>
            <w:r>
              <w:rPr>
                <w:rFonts w:ascii="Arial" w:hAnsi="Arial" w:cs="Arial"/>
                <w:sz w:val="24"/>
                <w:szCs w:val="24"/>
              </w:rPr>
              <w:t>Point de Mutualisation Cible</w:t>
            </w:r>
          </w:p>
        </w:tc>
      </w:tr>
      <w:tr w:rsidR="00181DF5" w:rsidRPr="001E061D" w14:paraId="369003F4" w14:textId="77777777" w:rsidTr="002531DB">
        <w:trPr>
          <w:cantSplit/>
        </w:trPr>
        <w:tc>
          <w:tcPr>
            <w:tcW w:w="1701" w:type="dxa"/>
            <w:vAlign w:val="center"/>
          </w:tcPr>
          <w:p w14:paraId="16062AFE" w14:textId="77777777" w:rsidR="00181DF5" w:rsidRPr="001E061D" w:rsidRDefault="00181DF5" w:rsidP="009E2BFD">
            <w:pPr>
              <w:pStyle w:val="Corpsdetableau"/>
              <w:rPr>
                <w:rFonts w:ascii="Arial" w:hAnsi="Arial" w:cs="Arial"/>
                <w:sz w:val="24"/>
                <w:szCs w:val="24"/>
              </w:rPr>
            </w:pPr>
            <w:r>
              <w:rPr>
                <w:rFonts w:ascii="Arial" w:hAnsi="Arial" w:cs="Arial"/>
                <w:sz w:val="24"/>
                <w:szCs w:val="24"/>
              </w:rPr>
              <w:t>ZA</w:t>
            </w:r>
          </w:p>
        </w:tc>
        <w:tc>
          <w:tcPr>
            <w:tcW w:w="7938" w:type="dxa"/>
            <w:vAlign w:val="center"/>
          </w:tcPr>
          <w:p w14:paraId="05AC1AE2" w14:textId="77777777" w:rsidR="00181DF5" w:rsidRPr="001E061D" w:rsidRDefault="00181DF5" w:rsidP="009E2BFD">
            <w:pPr>
              <w:pStyle w:val="Corpsdetableau"/>
              <w:rPr>
                <w:rFonts w:ascii="Arial" w:hAnsi="Arial" w:cs="Arial"/>
                <w:sz w:val="24"/>
                <w:szCs w:val="24"/>
              </w:rPr>
            </w:pPr>
            <w:r>
              <w:rPr>
                <w:rFonts w:ascii="Arial" w:hAnsi="Arial" w:cs="Arial"/>
                <w:sz w:val="24"/>
                <w:szCs w:val="24"/>
              </w:rPr>
              <w:t>Zone Arrière d’un PM</w:t>
            </w:r>
          </w:p>
        </w:tc>
      </w:tr>
    </w:tbl>
    <w:p w14:paraId="4DF475CA" w14:textId="77777777" w:rsidR="005A4796" w:rsidRPr="001E061D" w:rsidRDefault="005A4796" w:rsidP="00B8056E">
      <w:pPr>
        <w:pStyle w:val="Corpsdetexte"/>
        <w:rPr>
          <w:rFonts w:ascii="Arial" w:hAnsi="Arial" w:cs="Arial"/>
          <w:sz w:val="24"/>
          <w:szCs w:val="24"/>
        </w:rPr>
      </w:pPr>
      <w:bookmarkStart w:id="8" w:name="_Toc281399487"/>
    </w:p>
    <w:bookmarkEnd w:id="8"/>
    <w:p w14:paraId="3657B188" w14:textId="6EBBC932" w:rsidR="005A4796" w:rsidRPr="001E061D" w:rsidRDefault="005A4796" w:rsidP="00562F24">
      <w:pPr>
        <w:pStyle w:val="Titre2"/>
        <w:numPr>
          <w:ilvl w:val="0"/>
          <w:numId w:val="0"/>
        </w:numPr>
        <w:rPr>
          <w:rFonts w:cs="Arial"/>
          <w:sz w:val="24"/>
          <w:szCs w:val="24"/>
        </w:rPr>
      </w:pPr>
    </w:p>
    <w:p w14:paraId="5D427E81" w14:textId="77777777" w:rsidR="005A4796" w:rsidRPr="001E061D" w:rsidRDefault="005A4796" w:rsidP="009E2BFD">
      <w:pPr>
        <w:rPr>
          <w:rFonts w:ascii="Arial" w:hAnsi="Arial" w:cs="Arial"/>
        </w:rPr>
      </w:pPr>
    </w:p>
    <w:p w14:paraId="13D76DA3" w14:textId="77777777" w:rsidR="00181DF5" w:rsidRDefault="005A4796" w:rsidP="002531DB">
      <w:pPr>
        <w:pStyle w:val="Titre1"/>
        <w:rPr>
          <w:rFonts w:cs="Arial"/>
          <w:sz w:val="24"/>
          <w:szCs w:val="24"/>
        </w:rPr>
      </w:pPr>
      <w:bookmarkStart w:id="9" w:name="_Toc140161200"/>
      <w:r w:rsidRPr="001E061D">
        <w:rPr>
          <w:rFonts w:cs="Arial"/>
          <w:sz w:val="24"/>
          <w:szCs w:val="24"/>
        </w:rPr>
        <w:t>P</w:t>
      </w:r>
      <w:r w:rsidR="00181DF5">
        <w:rPr>
          <w:rFonts w:cs="Arial"/>
          <w:sz w:val="24"/>
          <w:szCs w:val="24"/>
        </w:rPr>
        <w:t>érimètre du protocole/ process</w:t>
      </w:r>
      <w:bookmarkEnd w:id="9"/>
    </w:p>
    <w:p w14:paraId="4A95C6E1" w14:textId="77777777" w:rsidR="00181DF5" w:rsidRDefault="00181DF5" w:rsidP="00181DF5"/>
    <w:p w14:paraId="3FF2D29B" w14:textId="3CA2A321" w:rsidR="00181DF5" w:rsidRDefault="00181DF5" w:rsidP="00414593">
      <w:pPr>
        <w:pStyle w:val="Corpsdetexte"/>
        <w:rPr>
          <w:rFonts w:ascii="Arial" w:hAnsi="Arial" w:cs="Arial"/>
          <w:sz w:val="24"/>
          <w:szCs w:val="24"/>
        </w:rPr>
      </w:pPr>
      <w:r>
        <w:rPr>
          <w:rFonts w:ascii="Arial" w:hAnsi="Arial" w:cs="Arial"/>
          <w:sz w:val="24"/>
          <w:szCs w:val="24"/>
        </w:rPr>
        <w:t>Ce protocole s’applique aux cas de déplacement et abandon de PM.</w:t>
      </w:r>
    </w:p>
    <w:p w14:paraId="5FC5B113" w14:textId="54EB7980" w:rsidR="009939A4" w:rsidRDefault="009939A4" w:rsidP="009939A4">
      <w:pPr>
        <w:pStyle w:val="Corpsdetexte"/>
        <w:rPr>
          <w:rFonts w:ascii="Arial" w:hAnsi="Arial" w:cs="Arial"/>
          <w:sz w:val="24"/>
          <w:szCs w:val="24"/>
        </w:rPr>
      </w:pPr>
      <w:r>
        <w:rPr>
          <w:rFonts w:ascii="Arial" w:hAnsi="Arial" w:cs="Arial"/>
          <w:sz w:val="24"/>
          <w:szCs w:val="24"/>
        </w:rPr>
        <w:t>Il est précisé que l’OI doit avoir fourni les ressources nécessaires aux OC avant de déclencher une opération de vie de réseau.</w:t>
      </w:r>
    </w:p>
    <w:p w14:paraId="4659029A" w14:textId="211D5653" w:rsidR="009939A4" w:rsidRDefault="009939A4" w:rsidP="00414593">
      <w:pPr>
        <w:pStyle w:val="Corpsdetexte"/>
        <w:rPr>
          <w:rFonts w:ascii="Arial" w:hAnsi="Arial" w:cs="Arial"/>
          <w:sz w:val="24"/>
          <w:szCs w:val="24"/>
        </w:rPr>
      </w:pPr>
      <w:r>
        <w:rPr>
          <w:rFonts w:ascii="Arial" w:hAnsi="Arial" w:cs="Arial"/>
          <w:sz w:val="24"/>
          <w:szCs w:val="24"/>
        </w:rPr>
        <w:t>Dans les cas de création de nouveau PM, le nouveau PM doit</w:t>
      </w:r>
      <w:r w:rsidR="008A2E77">
        <w:rPr>
          <w:rFonts w:ascii="Arial" w:hAnsi="Arial" w:cs="Arial"/>
          <w:sz w:val="24"/>
          <w:szCs w:val="24"/>
        </w:rPr>
        <w:t xml:space="preserve"> dépendre du </w:t>
      </w:r>
      <w:r>
        <w:rPr>
          <w:rFonts w:ascii="Arial" w:hAnsi="Arial" w:cs="Arial"/>
          <w:sz w:val="24"/>
          <w:szCs w:val="24"/>
        </w:rPr>
        <w:t>même PRDM que l’ancien PM.</w:t>
      </w:r>
    </w:p>
    <w:p w14:paraId="777E1003" w14:textId="795F1B2A" w:rsidR="00181DF5" w:rsidRDefault="00181DF5" w:rsidP="00414593">
      <w:pPr>
        <w:pStyle w:val="Corpsdetexte"/>
        <w:rPr>
          <w:rFonts w:ascii="Arial" w:hAnsi="Arial" w:cs="Arial"/>
          <w:sz w:val="24"/>
          <w:szCs w:val="24"/>
        </w:rPr>
      </w:pPr>
      <w:r>
        <w:rPr>
          <w:rFonts w:ascii="Arial" w:hAnsi="Arial" w:cs="Arial"/>
          <w:sz w:val="24"/>
          <w:szCs w:val="24"/>
        </w:rPr>
        <w:t xml:space="preserve">Les cas génériques </w:t>
      </w:r>
      <w:r w:rsidR="00616F06">
        <w:rPr>
          <w:rFonts w:ascii="Arial" w:hAnsi="Arial" w:cs="Arial"/>
          <w:sz w:val="24"/>
          <w:szCs w:val="24"/>
        </w:rPr>
        <w:t>couverts par ce protocole</w:t>
      </w:r>
      <w:r>
        <w:rPr>
          <w:rFonts w:ascii="Arial" w:hAnsi="Arial" w:cs="Arial"/>
          <w:sz w:val="24"/>
          <w:szCs w:val="24"/>
        </w:rPr>
        <w:t xml:space="preserve"> sont les suivants :</w:t>
      </w:r>
    </w:p>
    <w:p w14:paraId="3A39434B" w14:textId="77777777" w:rsidR="00181DF5" w:rsidRDefault="00181DF5" w:rsidP="00D944BB">
      <w:pPr>
        <w:pStyle w:val="Titre2"/>
        <w:rPr>
          <w:rFonts w:cs="Arial"/>
          <w:sz w:val="24"/>
          <w:szCs w:val="24"/>
        </w:rPr>
      </w:pPr>
      <w:bookmarkStart w:id="10" w:name="_Toc140161201"/>
      <w:r>
        <w:rPr>
          <w:rFonts w:cs="Arial"/>
          <w:sz w:val="24"/>
          <w:szCs w:val="24"/>
        </w:rPr>
        <w:t>Sans création de nouveau PM</w:t>
      </w:r>
      <w:bookmarkEnd w:id="10"/>
    </w:p>
    <w:tbl>
      <w:tblPr>
        <w:tblStyle w:val="Grilledutableau"/>
        <w:tblW w:w="0" w:type="auto"/>
        <w:tblLook w:val="04A0" w:firstRow="1" w:lastRow="0" w:firstColumn="1" w:lastColumn="0" w:noHBand="0" w:noVBand="1"/>
      </w:tblPr>
      <w:tblGrid>
        <w:gridCol w:w="3727"/>
        <w:gridCol w:w="5894"/>
      </w:tblGrid>
      <w:tr w:rsidR="00D944BB" w14:paraId="497B8219" w14:textId="77777777" w:rsidTr="00D944BB">
        <w:tc>
          <w:tcPr>
            <w:tcW w:w="3794" w:type="dxa"/>
          </w:tcPr>
          <w:p w14:paraId="41D765FE" w14:textId="02F50BD9" w:rsidR="00D944BB" w:rsidRPr="009939A4" w:rsidRDefault="00BD0ECC"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1216" behindDoc="0" locked="0" layoutInCell="1" allowOverlap="1" wp14:anchorId="6D57E442" wp14:editId="68F464AD">
                      <wp:simplePos x="0" y="0"/>
                      <wp:positionH relativeFrom="column">
                        <wp:posOffset>266700</wp:posOffset>
                      </wp:positionH>
                      <wp:positionV relativeFrom="paragraph">
                        <wp:posOffset>81915</wp:posOffset>
                      </wp:positionV>
                      <wp:extent cx="496570" cy="389255"/>
                      <wp:effectExtent l="57150" t="19050" r="55880" b="67945"/>
                      <wp:wrapNone/>
                      <wp:docPr id="120" name="Rectangle 119"/>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5ED573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wps:txbx>
                            <wps:bodyPr rtlCol="0" anchor="ctr"/>
                          </wps:wsp>
                        </a:graphicData>
                      </a:graphic>
                    </wp:anchor>
                  </w:drawing>
                </mc:Choice>
                <mc:Fallback>
                  <w:pict>
                    <v:rect w14:anchorId="6D57E442" id="Rectangle 119" o:spid="_x0000_s1028" style="position:absolute;margin-left:21pt;margin-top:6.45pt;width:39.1pt;height:30.65pt;z-index:251721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" fillcolor="#a5a5a5 [2092]" stroked="f">
                      <v:shadow on="t" color="black" opacity="22937f" origin=",.5" offset="0,.63889mm"/>
                      <v:textbox>
                        <w:txbxContent>
                          <w:p w14:paraId="75ED573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v:textbox>
                    </v:rect>
                  </w:pict>
                </mc:Fallback>
              </mc:AlternateContent>
            </w:r>
          </w:p>
          <w:p w14:paraId="7F70A1A1" w14:textId="56C0062C"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7360" behindDoc="0" locked="0" layoutInCell="1" allowOverlap="1" wp14:anchorId="0FF02CE8" wp14:editId="28BFCDEC">
                      <wp:simplePos x="0" y="0"/>
                      <wp:positionH relativeFrom="column">
                        <wp:posOffset>755650</wp:posOffset>
                      </wp:positionH>
                      <wp:positionV relativeFrom="paragraph">
                        <wp:posOffset>132715</wp:posOffset>
                      </wp:positionV>
                      <wp:extent cx="518795" cy="608330"/>
                      <wp:effectExtent l="38100" t="19050" r="71755" b="77470"/>
                      <wp:wrapNone/>
                      <wp:docPr id="148" name="Connecteur droit 147"/>
                      <wp:cNvGraphicFramePr/>
                      <a:graphic xmlns:a="http://schemas.openxmlformats.org/drawingml/2006/main">
                        <a:graphicData uri="http://schemas.microsoft.com/office/word/2010/wordprocessingShape">
                          <wps:wsp>
                            <wps:cNvCnPr/>
                            <wps:spPr>
                              <a:xfrm flipV="1">
                                <a:off x="0" y="0"/>
                                <a:ext cx="518795" cy="60833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F4ED900" id="Connecteur droit 147" o:spid="_x0000_s1026" style="position:absolute;flip:y;z-index:251727360;visibility:visible;mso-wrap-style:square;mso-wrap-distance-left:9pt;mso-wrap-distance-top:0;mso-wrap-distance-right:9pt;mso-wrap-distance-bottom:0;mso-position-horizontal:absolute;mso-position-horizontal-relative:text;mso-position-vertical:absolute;mso-position-vertical-relative:text" from="59.5pt,10.45pt" to="100.35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6336" behindDoc="0" locked="0" layoutInCell="1" allowOverlap="1" wp14:anchorId="3256C62A" wp14:editId="45FCF6EC">
                      <wp:simplePos x="0" y="0"/>
                      <wp:positionH relativeFrom="column">
                        <wp:posOffset>1633855</wp:posOffset>
                      </wp:positionH>
                      <wp:positionV relativeFrom="paragraph">
                        <wp:posOffset>372745</wp:posOffset>
                      </wp:positionV>
                      <wp:extent cx="433070" cy="201295"/>
                      <wp:effectExtent l="57150" t="19050" r="62230" b="84455"/>
                      <wp:wrapNone/>
                      <wp:docPr id="143" name="Rectangle 142"/>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62A9FC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3256C62A" id="Rectangle 142" o:spid="_x0000_s1029" style="position:absolute;margin-left:128.65pt;margin-top:29.35pt;width:34.1pt;height:15.85pt;z-index:251726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" fillcolor="#d8d8d8 [2732]" stroked="f">
                      <v:shadow on="t" color="black" opacity="22937f" origin=",.5" offset="0,.63889mm"/>
                      <v:textbox>
                        <w:txbxContent>
                          <w:p w14:paraId="762A9FC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5312" behindDoc="0" locked="0" layoutInCell="1" allowOverlap="1" wp14:anchorId="1499A862" wp14:editId="65DD799D">
                      <wp:simplePos x="0" y="0"/>
                      <wp:positionH relativeFrom="column">
                        <wp:posOffset>1416685</wp:posOffset>
                      </wp:positionH>
                      <wp:positionV relativeFrom="paragraph">
                        <wp:posOffset>200025</wp:posOffset>
                      </wp:positionV>
                      <wp:extent cx="433070" cy="201295"/>
                      <wp:effectExtent l="57150" t="19050" r="62230" b="84455"/>
                      <wp:wrapNone/>
                      <wp:docPr id="137" name="Rectangle 136"/>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E80F2D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1499A862" id="Rectangle 136" o:spid="_x0000_s1030" style="position:absolute;margin-left:111.55pt;margin-top:15.75pt;width:34.1pt;height:15.85pt;z-index:251725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" fillcolor="#d8d8d8 [2732]" stroked="f">
                      <v:shadow on="t" color="black" opacity="22937f" origin=",.5" offset="0,.63889mm"/>
                      <v:textbox>
                        <w:txbxContent>
                          <w:p w14:paraId="0E80F2D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4288" behindDoc="0" locked="0" layoutInCell="1" allowOverlap="1" wp14:anchorId="7C8F56D8" wp14:editId="2203A25E">
                      <wp:simplePos x="0" y="0"/>
                      <wp:positionH relativeFrom="column">
                        <wp:posOffset>1273810</wp:posOffset>
                      </wp:positionH>
                      <wp:positionV relativeFrom="paragraph">
                        <wp:posOffset>12065</wp:posOffset>
                      </wp:positionV>
                      <wp:extent cx="433070" cy="201295"/>
                      <wp:effectExtent l="57150" t="19050" r="62230" b="84455"/>
                      <wp:wrapNone/>
                      <wp:docPr id="133" name="Rectangle 132"/>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E0CF72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7C8F56D8" id="Rectangle 132" o:spid="_x0000_s1031" style="position:absolute;margin-left:100.3pt;margin-top:.95pt;width:34.1pt;height:15.85pt;z-index:251724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" fillcolor="#d8d8d8 [2732]" stroked="f">
                      <v:shadow on="t" color="black" opacity="22937f" origin=",.5" offset="0,.63889mm"/>
                      <v:textbox>
                        <w:txbxContent>
                          <w:p w14:paraId="5E0CF72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2240" behindDoc="0" locked="0" layoutInCell="1" allowOverlap="1" wp14:anchorId="0078BA68" wp14:editId="130A21DE">
                      <wp:simplePos x="0" y="0"/>
                      <wp:positionH relativeFrom="column">
                        <wp:posOffset>757555</wp:posOffset>
                      </wp:positionH>
                      <wp:positionV relativeFrom="page">
                        <wp:posOffset>640715</wp:posOffset>
                      </wp:positionV>
                      <wp:extent cx="877570" cy="267970"/>
                      <wp:effectExtent l="38100" t="38100" r="74930" b="93980"/>
                      <wp:wrapNone/>
                      <wp:docPr id="124" name="Connecteur droit 123"/>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D15401E" id="Connecteur droit 123" o:spid="_x0000_s1026" style="position:absolute;flip:y;z-index:251722240;visibility:visible;mso-wrap-style:square;mso-wrap-distance-left:9pt;mso-wrap-distance-top:0;mso-wrap-distance-right:9pt;mso-wrap-distance-bottom:0;mso-position-horizontal:absolute;mso-position-horizontal-relative:text;mso-position-vertical:absolute;mso-position-vertical-relative:page" from="59.65pt,50.45pt" to="128.7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" strokecolor="#4f81bd [3204]" strokeweight="1pt">
                      <v:shadow on="t" color="black" opacity="24903f" origin=",.5" offset="0,.55556mm"/>
                      <w10:wrap anchory="page"/>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0192" behindDoc="0" locked="0" layoutInCell="1" allowOverlap="1" wp14:anchorId="316040AF" wp14:editId="549E51D7">
                      <wp:simplePos x="0" y="0"/>
                      <wp:positionH relativeFrom="column">
                        <wp:posOffset>755650</wp:posOffset>
                      </wp:positionH>
                      <wp:positionV relativeFrom="paragraph">
                        <wp:posOffset>300355</wp:posOffset>
                      </wp:positionV>
                      <wp:extent cx="661035" cy="440690"/>
                      <wp:effectExtent l="38100" t="19050" r="62865" b="92710"/>
                      <wp:wrapNone/>
                      <wp:docPr id="118" name="Connecteur droit 117"/>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25CBD77" id="Connecteur droit 117" o:spid="_x0000_s1026" style="position:absolute;flip:y;z-index:251720192;visibility:visible;mso-wrap-style:square;mso-wrap-distance-left:9pt;mso-wrap-distance-top:0;mso-wrap-distance-right:9pt;mso-wrap-distance-bottom:0;mso-position-horizontal:absolute;mso-position-horizontal-relative:text;mso-position-vertical:absolute;mso-position-vertical-relative:text" from="59.5pt,23.65pt" to="111.55pt,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19168" behindDoc="0" locked="0" layoutInCell="1" allowOverlap="1" wp14:anchorId="58B67DE5" wp14:editId="6C089D65">
                      <wp:simplePos x="0" y="0"/>
                      <wp:positionH relativeFrom="column">
                        <wp:posOffset>755650</wp:posOffset>
                      </wp:positionH>
                      <wp:positionV relativeFrom="paragraph">
                        <wp:posOffset>206375</wp:posOffset>
                      </wp:positionV>
                      <wp:extent cx="877570" cy="266700"/>
                      <wp:effectExtent l="38100" t="38100" r="55880" b="95250"/>
                      <wp:wrapNone/>
                      <wp:docPr id="117" name="Connecteur droit 116"/>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AB580B6" id="Connecteur droit 116" o:spid="_x0000_s1026" style="position:absolute;z-index:251719168;visibility:visible;mso-wrap-style:square;mso-wrap-distance-left:9pt;mso-wrap-distance-top:0;mso-wrap-distance-right:9pt;mso-wrap-distance-bottom:0;mso-position-horizontal:absolute;mso-position-horizontal-relative:text;mso-position-vertical:absolute;mso-position-vertical-relative:text" from="59.5pt,16.25pt" to="128.6pt,3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18144" behindDoc="0" locked="0" layoutInCell="1" allowOverlap="1" wp14:anchorId="218B186A" wp14:editId="7034638F">
                      <wp:simplePos x="0" y="0"/>
                      <wp:positionH relativeFrom="column">
                        <wp:posOffset>608965</wp:posOffset>
                      </wp:positionH>
                      <wp:positionV relativeFrom="paragraph">
                        <wp:posOffset>213360</wp:posOffset>
                      </wp:positionV>
                      <wp:extent cx="807720" cy="86995"/>
                      <wp:effectExtent l="38100" t="38100" r="68580" b="84455"/>
                      <wp:wrapNone/>
                      <wp:docPr id="116" name="Connecteur droit 115"/>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ABA5BA6" id="Connecteur droit 115" o:spid="_x0000_s1026" style="position:absolute;z-index:251718144;visibility:visible;mso-wrap-style:square;mso-wrap-distance-left:9pt;mso-wrap-distance-top:0;mso-wrap-distance-right:9pt;mso-wrap-distance-bottom:0;mso-position-horizontal:absolute;mso-position-horizontal-relative:text;mso-position-vertical:absolute;mso-position-vertical-relative:text" from="47.95pt,16.8pt" to="111.55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17120" behindDoc="0" locked="0" layoutInCell="1" allowOverlap="1" wp14:anchorId="24DC68FA" wp14:editId="36B3F465">
                      <wp:simplePos x="0" y="0"/>
                      <wp:positionH relativeFrom="column">
                        <wp:posOffset>755650</wp:posOffset>
                      </wp:positionH>
                      <wp:positionV relativeFrom="paragraph">
                        <wp:posOffset>112395</wp:posOffset>
                      </wp:positionV>
                      <wp:extent cx="517525" cy="93980"/>
                      <wp:effectExtent l="38100" t="38100" r="53975" b="96520"/>
                      <wp:wrapNone/>
                      <wp:docPr id="115" name="Connecteur droit 114"/>
                      <wp:cNvGraphicFramePr/>
                      <a:graphic xmlns:a="http://schemas.openxmlformats.org/drawingml/2006/main">
                        <a:graphicData uri="http://schemas.microsoft.com/office/word/2010/wordprocessingShape">
                          <wps:wsp>
                            <wps:cNvCnPr/>
                            <wps:spPr>
                              <a:xfrm flipV="1">
                                <a:off x="0" y="0"/>
                                <a:ext cx="517525" cy="9398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ED1E501" id="Connecteur droit 114" o:spid="_x0000_s1026" style="position:absolute;flip:y;z-index:251717120;visibility:visible;mso-wrap-style:square;mso-wrap-distance-left:9pt;mso-wrap-distance-top:0;mso-wrap-distance-right:9pt;mso-wrap-distance-bottom:0;mso-position-horizontal:absolute;mso-position-horizontal-relative:text;mso-position-vertical:absolute;mso-position-vertical-relative:text" from="59.5pt,8.85pt" to="100.25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" strokecolor="black [3213]" strokeweight="1pt">
                      <v:shadow on="t" color="black" opacity="24903f" origin=",.5" offset="0,.55556mm"/>
                    </v:line>
                  </w:pict>
                </mc:Fallback>
              </mc:AlternateContent>
            </w:r>
          </w:p>
          <w:p w14:paraId="1EF58DF5" w14:textId="1FB9A811" w:rsidR="00D944BB" w:rsidRPr="009939A4" w:rsidRDefault="00BD0ECC"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8384" behindDoc="0" locked="0" layoutInCell="1" allowOverlap="1" wp14:anchorId="23C9C7FE" wp14:editId="65C03040">
                      <wp:simplePos x="0" y="0"/>
                      <wp:positionH relativeFrom="column">
                        <wp:posOffset>343535</wp:posOffset>
                      </wp:positionH>
                      <wp:positionV relativeFrom="paragraph">
                        <wp:posOffset>85725</wp:posOffset>
                      </wp:positionV>
                      <wp:extent cx="296545" cy="170815"/>
                      <wp:effectExtent l="57150" t="19050" r="27305" b="95885"/>
                      <wp:wrapNone/>
                      <wp:docPr id="75" name="Flèche vers le bas 74"/>
                      <wp:cNvGraphicFramePr/>
                      <a:graphic xmlns:a="http://schemas.openxmlformats.org/drawingml/2006/main">
                        <a:graphicData uri="http://schemas.microsoft.com/office/word/2010/wordprocessingShape">
                          <wps:wsp>
                            <wps:cNvSpPr/>
                            <wps:spPr>
                              <a:xfrm>
                                <a:off x="0" y="0"/>
                                <a:ext cx="296545" cy="170815"/>
                              </a:xfrm>
                              <a:prstGeom prst="downArrow">
                                <a:avLst/>
                              </a:prstGeom>
                            </wps:spPr>
                            <wps:style>
                              <a:lnRef idx="1">
                                <a:schemeClr val="accent1"/>
                              </a:lnRef>
                              <a:fillRef idx="3">
                                <a:schemeClr val="accent1"/>
                              </a:fillRef>
                              <a:effectRef idx="2">
                                <a:schemeClr val="accent1"/>
                              </a:effectRef>
                              <a:fontRef idx="minor">
                                <a:schemeClr val="lt1"/>
                              </a:fontRef>
                            </wps:style>
                            <wps:bodyPr rtlCol="0" anchor="ctr"/>
                          </wps:wsp>
                        </a:graphicData>
                      </a:graphic>
                    </wp:anchor>
                  </w:drawing>
                </mc:Choice>
                <mc:Fallback>
                  <w:pict>
                    <v:shapetype w14:anchorId="066DFAE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74" o:spid="_x0000_s1026" type="#_x0000_t67" style="position:absolute;margin-left:27.05pt;margin-top:6.75pt;width:23.35pt;height:13.45pt;z-index:251728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" adj="10800" fillcolor="#254163 [1636]" strokecolor="#4579b8 [3044]">
                      <v:fill color2="#4477b6 [3012]" rotate="t" angle="180" colors="0 #2c5d98;52429f #3c7bc7;1 #3a7ccb" focus="100%" type="gradient">
                        <o:fill v:ext="view" type="gradientUnscaled"/>
                      </v:fill>
                      <v:shadow on="t" color="black" opacity="22937f" origin=",.5" offset="0,.63889mm"/>
                    </v:shape>
                  </w:pict>
                </mc:Fallback>
              </mc:AlternateContent>
            </w:r>
          </w:p>
          <w:p w14:paraId="4D53BC35" w14:textId="5AC5E56E" w:rsidR="00D944BB" w:rsidRPr="009939A4" w:rsidRDefault="00BD0ECC"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23264" behindDoc="0" locked="0" layoutInCell="1" allowOverlap="1" wp14:anchorId="30B39BA9" wp14:editId="3BF376D4">
                      <wp:simplePos x="0" y="0"/>
                      <wp:positionH relativeFrom="column">
                        <wp:posOffset>256540</wp:posOffset>
                      </wp:positionH>
                      <wp:positionV relativeFrom="paragraph">
                        <wp:posOffset>62865</wp:posOffset>
                      </wp:positionV>
                      <wp:extent cx="496570" cy="386080"/>
                      <wp:effectExtent l="57150" t="19050" r="55880" b="71120"/>
                      <wp:wrapNone/>
                      <wp:docPr id="130" name="Rectangle 129"/>
                      <wp:cNvGraphicFramePr/>
                      <a:graphic xmlns:a="http://schemas.openxmlformats.org/drawingml/2006/main">
                        <a:graphicData uri="http://schemas.microsoft.com/office/word/2010/wordprocessingShape">
                          <wps:wsp>
                            <wps:cNvSpPr/>
                            <wps:spPr>
                              <a:xfrm>
                                <a:off x="0" y="0"/>
                                <a:ext cx="496570" cy="38608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CA36594" w14:textId="77777777" w:rsidR="002A7906" w:rsidRPr="00D944BB" w:rsidRDefault="002A7906" w:rsidP="00D944BB">
                                  <w:pPr>
                                    <w:pStyle w:val="NormalWeb"/>
                                    <w:spacing w:before="0" w:beforeAutospacing="0" w:after="0" w:afterAutospacing="0"/>
                                    <w:jc w:val="center"/>
                                    <w:rPr>
                                      <w:b/>
                                    </w:rPr>
                                  </w:pPr>
                                  <w:r>
                                    <w:rPr>
                                      <w:rFonts w:asciiTheme="minorHAnsi" w:hAnsi="Calibri" w:cstheme="minorBidi"/>
                                      <w:color w:val="FFFFFF" w:themeColor="light1"/>
                                      <w:kern w:val="24"/>
                                      <w:sz w:val="12"/>
                                      <w:szCs w:val="12"/>
                                    </w:rPr>
                                    <w:t xml:space="preserve">PM O </w:t>
                                  </w:r>
                                  <w:r w:rsidRPr="00D944BB">
                                    <w:rPr>
                                      <w:rFonts w:asciiTheme="minorHAnsi" w:hAnsi="Calibri" w:cstheme="minorBidi"/>
                                      <w:color w:val="000000" w:themeColor="text1"/>
                                      <w:kern w:val="24"/>
                                      <w:sz w:val="12"/>
                                      <w:szCs w:val="12"/>
                                    </w:rPr>
                                    <w:t>(même ref PM)</w:t>
                                  </w:r>
                                </w:p>
                              </w:txbxContent>
                            </wps:txbx>
                            <wps:bodyPr rtlCol="0" anchor="ctr">
                              <a:noAutofit/>
                            </wps:bodyPr>
                          </wps:wsp>
                        </a:graphicData>
                      </a:graphic>
                      <wp14:sizeRelV relativeFrom="margin">
                        <wp14:pctHeight>0</wp14:pctHeight>
                      </wp14:sizeRelV>
                    </wp:anchor>
                  </w:drawing>
                </mc:Choice>
                <mc:Fallback>
                  <w:pict>
                    <v:rect w14:anchorId="30B39BA9" id="Rectangle 129" o:spid="_x0000_s1032" style="position:absolute;margin-left:20.2pt;margin-top:4.95pt;width:39.1pt;height:30.4pt;z-index:251723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" fillcolor="#a5a5a5 [2092]" stroked="f">
                      <v:shadow on="t" color="black" opacity="22937f" origin=",.5" offset="0,.63889mm"/>
                      <v:textbox>
                        <w:txbxContent>
                          <w:p w14:paraId="6CA36594" w14:textId="77777777" w:rsidR="002A7906" w:rsidRPr="00D944BB" w:rsidRDefault="002A7906" w:rsidP="00D944BB">
                            <w:pPr>
                              <w:pStyle w:val="NormalWeb"/>
                              <w:spacing w:before="0" w:beforeAutospacing="0" w:after="0" w:afterAutospacing="0"/>
                              <w:jc w:val="center"/>
                              <w:rPr>
                                <w:b/>
                              </w:rPr>
                            </w:pPr>
                            <w:r>
                              <w:rPr>
                                <w:rFonts w:asciiTheme="minorHAnsi" w:hAnsi="Calibri" w:cstheme="minorBidi"/>
                                <w:color w:val="FFFFFF" w:themeColor="light1"/>
                                <w:kern w:val="24"/>
                                <w:sz w:val="12"/>
                                <w:szCs w:val="12"/>
                              </w:rPr>
                              <w:t xml:space="preserve">PM O </w:t>
                            </w:r>
                            <w:r w:rsidRPr="00D944BB">
                              <w:rPr>
                                <w:rFonts w:asciiTheme="minorHAnsi" w:hAnsi="Calibri" w:cstheme="minorBidi"/>
                                <w:color w:val="000000" w:themeColor="text1"/>
                                <w:kern w:val="24"/>
                                <w:sz w:val="12"/>
                                <w:szCs w:val="12"/>
                              </w:rPr>
                              <w:t>(même ref PM)</w:t>
                            </w:r>
                          </w:p>
                        </w:txbxContent>
                      </v:textbox>
                    </v:rect>
                  </w:pict>
                </mc:Fallback>
              </mc:AlternateContent>
            </w:r>
          </w:p>
          <w:p w14:paraId="20680CAE" w14:textId="086661E3" w:rsidR="00D944BB" w:rsidRPr="009939A4" w:rsidRDefault="00D944BB" w:rsidP="00181DF5">
            <w:pPr>
              <w:rPr>
                <w:rFonts w:ascii="Calibri" w:eastAsia="+mn-ea" w:hAnsi="Calibri" w:cs="+mn-cs"/>
                <w:b/>
                <w:bCs/>
                <w:color w:val="000000"/>
                <w:kern w:val="24"/>
                <w:sz w:val="22"/>
                <w:szCs w:val="22"/>
              </w:rPr>
            </w:pPr>
          </w:p>
          <w:p w14:paraId="52BB375E" w14:textId="77777777" w:rsidR="00D944BB" w:rsidRPr="009939A4" w:rsidRDefault="00D944BB" w:rsidP="00181DF5">
            <w:pPr>
              <w:rPr>
                <w:rFonts w:ascii="Calibri" w:eastAsia="+mn-ea" w:hAnsi="Calibri" w:cs="+mn-cs"/>
                <w:b/>
                <w:bCs/>
                <w:color w:val="000000"/>
                <w:kern w:val="24"/>
                <w:sz w:val="22"/>
                <w:szCs w:val="22"/>
              </w:rPr>
            </w:pPr>
          </w:p>
        </w:tc>
        <w:tc>
          <w:tcPr>
            <w:tcW w:w="5977" w:type="dxa"/>
          </w:tcPr>
          <w:p w14:paraId="7347E7EA" w14:textId="77777777" w:rsidR="00D944BB" w:rsidRPr="009939A4" w:rsidRDefault="00D944BB" w:rsidP="00D944BB">
            <w:pPr>
              <w:rPr>
                <w:rFonts w:ascii="Calibri" w:eastAsia="+mn-ea" w:hAnsi="Calibri" w:cs="+mn-cs"/>
                <w:b/>
                <w:bCs/>
                <w:color w:val="000000"/>
                <w:kern w:val="24"/>
                <w:sz w:val="22"/>
                <w:szCs w:val="22"/>
              </w:rPr>
            </w:pPr>
          </w:p>
          <w:p w14:paraId="2898E2E3" w14:textId="77777777" w:rsidR="00D944BB" w:rsidRPr="009939A4" w:rsidRDefault="00D944BB" w:rsidP="00D944BB">
            <w:pPr>
              <w:rPr>
                <w:rFonts w:ascii="Calibri" w:eastAsia="+mn-ea" w:hAnsi="Calibri" w:cs="+mn-cs"/>
                <w:b/>
                <w:bCs/>
                <w:color w:val="000000"/>
                <w:kern w:val="24"/>
                <w:sz w:val="22"/>
                <w:szCs w:val="22"/>
              </w:rPr>
            </w:pPr>
            <w:r w:rsidRPr="009939A4">
              <w:rPr>
                <w:rFonts w:ascii="Calibri" w:eastAsia="+mn-ea" w:hAnsi="Calibri" w:cs="+mn-cs"/>
                <w:b/>
                <w:bCs/>
                <w:color w:val="000000"/>
                <w:kern w:val="24"/>
                <w:sz w:val="22"/>
                <w:szCs w:val="22"/>
              </w:rPr>
              <w:t xml:space="preserve">Déplacement PM : </w:t>
            </w:r>
            <w:r w:rsidRPr="009939A4">
              <w:rPr>
                <w:rFonts w:ascii="Calibri" w:eastAsia="+mn-ea" w:hAnsi="Calibri" w:cs="+mn-cs"/>
                <w:color w:val="000000"/>
                <w:kern w:val="24"/>
                <w:sz w:val="22"/>
                <w:szCs w:val="22"/>
              </w:rPr>
              <w:t>déplacement de lieu d’implantation d’un PM sans modification de ZA (déplacement adresse physique ou déplacement de l’emplacement du PM à la même adresse). Le PMC est construit avec la même référence que celle du PMO.</w:t>
            </w:r>
          </w:p>
          <w:p w14:paraId="0C44E114" w14:textId="77777777" w:rsidR="00D944BB" w:rsidRPr="009939A4" w:rsidRDefault="00D944BB" w:rsidP="00D944BB">
            <w:pPr>
              <w:rPr>
                <w:rFonts w:ascii="Calibri" w:eastAsia="+mn-ea" w:hAnsi="Calibri" w:cs="+mn-cs"/>
                <w:b/>
                <w:bCs/>
                <w:color w:val="000000"/>
                <w:kern w:val="24"/>
                <w:sz w:val="22"/>
                <w:szCs w:val="22"/>
              </w:rPr>
            </w:pPr>
          </w:p>
        </w:tc>
      </w:tr>
      <w:tr w:rsidR="00D944BB" w14:paraId="5A49A858" w14:textId="77777777" w:rsidTr="00D944BB">
        <w:tc>
          <w:tcPr>
            <w:tcW w:w="3794" w:type="dxa"/>
          </w:tcPr>
          <w:p w14:paraId="223ADE03" w14:textId="77777777"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1696" behindDoc="0" locked="0" layoutInCell="1" allowOverlap="1" wp14:anchorId="1DF91CC4" wp14:editId="78D14113">
                      <wp:simplePos x="0" y="0"/>
                      <wp:positionH relativeFrom="column">
                        <wp:posOffset>1092200</wp:posOffset>
                      </wp:positionH>
                      <wp:positionV relativeFrom="paragraph">
                        <wp:posOffset>802005</wp:posOffset>
                      </wp:positionV>
                      <wp:extent cx="433070" cy="201295"/>
                      <wp:effectExtent l="57150" t="19050" r="62230" b="84455"/>
                      <wp:wrapNone/>
                      <wp:docPr id="76" name="Rectangle 75"/>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69158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wps:txbx>
                            <wps:bodyPr rtlCol="0" anchor="ctr"/>
                          </wps:wsp>
                        </a:graphicData>
                      </a:graphic>
                    </wp:anchor>
                  </w:drawing>
                </mc:Choice>
                <mc:Fallback>
                  <w:pict>
                    <v:rect w14:anchorId="1DF91CC4" id="Rectangle 75" o:spid="_x0000_s1033" style="position:absolute;margin-left:86pt;margin-top:63.15pt;width:34.1pt;height:15.85pt;z-index:251741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" fillcolor="#d8d8d8 [2732]" stroked="f">
                      <v:shadow on="t" color="black" opacity="22937f" origin=",.5" offset="0,.63889mm"/>
                      <v:textbox>
                        <w:txbxContent>
                          <w:p w14:paraId="769158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0672" behindDoc="0" locked="0" layoutInCell="1" allowOverlap="1" wp14:anchorId="0EBA66BF" wp14:editId="20047625">
                      <wp:simplePos x="0" y="0"/>
                      <wp:positionH relativeFrom="column">
                        <wp:posOffset>1638935</wp:posOffset>
                      </wp:positionH>
                      <wp:positionV relativeFrom="paragraph">
                        <wp:posOffset>440690</wp:posOffset>
                      </wp:positionV>
                      <wp:extent cx="433070" cy="201295"/>
                      <wp:effectExtent l="57150" t="19050" r="62230" b="84455"/>
                      <wp:wrapNone/>
                      <wp:docPr id="70" name="Rectangle 69"/>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E31F7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0EBA66BF" id="Rectangle 69" o:spid="_x0000_s1034" style="position:absolute;margin-left:129.05pt;margin-top:34.7pt;width:34.1pt;height:15.85pt;z-index:251740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" fillcolor="#d8d8d8 [2732]" stroked="f">
                      <v:shadow on="t" color="black" opacity="22937f" origin=",.5" offset="0,.63889mm"/>
                      <v:textbox>
                        <w:txbxContent>
                          <w:p w14:paraId="0E31F7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9648" behindDoc="0" locked="0" layoutInCell="1" allowOverlap="1" wp14:anchorId="66352B3A" wp14:editId="20C83C58">
                      <wp:simplePos x="0" y="0"/>
                      <wp:positionH relativeFrom="column">
                        <wp:posOffset>1421765</wp:posOffset>
                      </wp:positionH>
                      <wp:positionV relativeFrom="paragraph">
                        <wp:posOffset>267970</wp:posOffset>
                      </wp:positionV>
                      <wp:extent cx="433070" cy="201295"/>
                      <wp:effectExtent l="57150" t="19050" r="62230" b="84455"/>
                      <wp:wrapNone/>
                      <wp:docPr id="69" name="Rectangle 68"/>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CF7CC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66352B3A" id="Rectangle 68" o:spid="_x0000_s1035" style="position:absolute;margin-left:111.95pt;margin-top:21.1pt;width:34.1pt;height:15.85pt;z-index:251739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" fillcolor="#d8d8d8 [2732]" stroked="f">
                      <v:shadow on="t" color="black" opacity="22937f" origin=",.5" offset="0,.63889mm"/>
                      <v:textbox>
                        <w:txbxContent>
                          <w:p w14:paraId="5CF7CC4D"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8624" behindDoc="0" locked="0" layoutInCell="1" allowOverlap="1" wp14:anchorId="3CBFC181" wp14:editId="236F3AEC">
                      <wp:simplePos x="0" y="0"/>
                      <wp:positionH relativeFrom="column">
                        <wp:posOffset>1278890</wp:posOffset>
                      </wp:positionH>
                      <wp:positionV relativeFrom="paragraph">
                        <wp:posOffset>80010</wp:posOffset>
                      </wp:positionV>
                      <wp:extent cx="433070" cy="201295"/>
                      <wp:effectExtent l="57150" t="19050" r="62230" b="84455"/>
                      <wp:wrapNone/>
                      <wp:docPr id="65" name="Rectangle 12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39D0531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3CBFC181" id="Rectangle 120" o:spid="_x0000_s1036" style="position:absolute;margin-left:100.7pt;margin-top:6.3pt;width:34.1pt;height:15.85pt;z-index:251738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" fillcolor="#d8d8d8 [2732]" stroked="f">
                      <v:shadow on="t" color="black" opacity="22937f" origin=",.5" offset="0,.63889mm"/>
                      <v:textbox>
                        <w:txbxContent>
                          <w:p w14:paraId="39D0531A"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7600" behindDoc="0" locked="0" layoutInCell="1" allowOverlap="1" wp14:anchorId="7D342707" wp14:editId="54CA39B1">
                      <wp:simplePos x="0" y="0"/>
                      <wp:positionH relativeFrom="column">
                        <wp:posOffset>264160</wp:posOffset>
                      </wp:positionH>
                      <wp:positionV relativeFrom="paragraph">
                        <wp:posOffset>640715</wp:posOffset>
                      </wp:positionV>
                      <wp:extent cx="496570" cy="337820"/>
                      <wp:effectExtent l="57150" t="19050" r="55880" b="81280"/>
                      <wp:wrapNone/>
                      <wp:docPr id="125" name="Rectangle 124"/>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87C916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C</w:t>
                                  </w:r>
                                </w:p>
                              </w:txbxContent>
                            </wps:txbx>
                            <wps:bodyPr rtlCol="0" anchor="ctr"/>
                          </wps:wsp>
                        </a:graphicData>
                      </a:graphic>
                    </wp:anchor>
                  </w:drawing>
                </mc:Choice>
                <mc:Fallback>
                  <w:pict>
                    <v:rect w14:anchorId="7D342707" id="Rectangle 124" o:spid="_x0000_s1037" style="position:absolute;margin-left:20.8pt;margin-top:50.45pt;width:39.1pt;height:26.6pt;z-index:251737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" fillcolor="#a5a5a5 [2092]" stroked="f">
                      <v:shadow on="t" color="black" opacity="22937f" origin=",.5" offset="0,.63889mm"/>
                      <v:textbox>
                        <w:txbxContent>
                          <w:p w14:paraId="087C916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C</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6576" behindDoc="0" locked="0" layoutInCell="1" allowOverlap="1" wp14:anchorId="6D1428C5" wp14:editId="396CF5DE">
                      <wp:simplePos x="0" y="0"/>
                      <wp:positionH relativeFrom="column">
                        <wp:posOffset>760730</wp:posOffset>
                      </wp:positionH>
                      <wp:positionV relativeFrom="paragraph">
                        <wp:posOffset>541020</wp:posOffset>
                      </wp:positionV>
                      <wp:extent cx="877570" cy="267970"/>
                      <wp:effectExtent l="38100" t="38100" r="55880" b="93980"/>
                      <wp:wrapNone/>
                      <wp:docPr id="132" name="Connecteur droit 131"/>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2FE789F" id="Connecteur droit 131" o:spid="_x0000_s1026" style="position:absolute;flip:y;z-index:251736576;visibility:visible;mso-wrap-style:square;mso-wrap-distance-left:9pt;mso-wrap-distance-top:0;mso-wrap-distance-right:9pt;mso-wrap-distance-bottom:0;mso-position-horizontal:absolute;mso-position-horizontal-relative:text;mso-position-vertical:absolute;mso-position-vertical-relative:text" from="59.9pt,42.6pt" to="129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5552" behindDoc="0" locked="0" layoutInCell="1" allowOverlap="1" wp14:anchorId="2421197F" wp14:editId="24DBDA6E">
                      <wp:simplePos x="0" y="0"/>
                      <wp:positionH relativeFrom="column">
                        <wp:posOffset>264160</wp:posOffset>
                      </wp:positionH>
                      <wp:positionV relativeFrom="paragraph">
                        <wp:posOffset>80010</wp:posOffset>
                      </wp:positionV>
                      <wp:extent cx="496570" cy="389255"/>
                      <wp:effectExtent l="57150" t="19050" r="55880" b="67945"/>
                      <wp:wrapNone/>
                      <wp:docPr id="126" name="Rectangle 125"/>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CF93EE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wps:txbx>
                            <wps:bodyPr rtlCol="0" anchor="ctr"/>
                          </wps:wsp>
                        </a:graphicData>
                      </a:graphic>
                    </wp:anchor>
                  </w:drawing>
                </mc:Choice>
                <mc:Fallback>
                  <w:pict>
                    <v:rect w14:anchorId="2421197F" id="Rectangle 125" o:spid="_x0000_s1038" style="position:absolute;margin-left:20.8pt;margin-top:6.3pt;width:39.1pt;height:30.65pt;z-index:251735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" fillcolor="#a5a5a5 [2092]" stroked="f">
                      <v:shadow on="t" color="black" opacity="22937f" origin=",.5" offset="0,.63889mm"/>
                      <v:textbox>
                        <w:txbxContent>
                          <w:p w14:paraId="1CF93EE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4528" behindDoc="0" locked="0" layoutInCell="1" allowOverlap="1" wp14:anchorId="215777C4" wp14:editId="339A70D2">
                      <wp:simplePos x="0" y="0"/>
                      <wp:positionH relativeFrom="column">
                        <wp:posOffset>760730</wp:posOffset>
                      </wp:positionH>
                      <wp:positionV relativeFrom="paragraph">
                        <wp:posOffset>809625</wp:posOffset>
                      </wp:positionV>
                      <wp:extent cx="331470" cy="93345"/>
                      <wp:effectExtent l="38100" t="38100" r="68580" b="97155"/>
                      <wp:wrapNone/>
                      <wp:docPr id="147" name="Connecteur droit 146"/>
                      <wp:cNvGraphicFramePr/>
                      <a:graphic xmlns:a="http://schemas.openxmlformats.org/drawingml/2006/main">
                        <a:graphicData uri="http://schemas.microsoft.com/office/word/2010/wordprocessingShape">
                          <wps:wsp>
                            <wps:cNvCnPr/>
                            <wps:spPr>
                              <a:xfrm>
                                <a:off x="0" y="0"/>
                                <a:ext cx="331470" cy="9334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DDDF8D8" id="Connecteur droit 146" o:spid="_x0000_s1026" style="position:absolute;z-index:251734528;visibility:visible;mso-wrap-style:square;mso-wrap-distance-left:9pt;mso-wrap-distance-top:0;mso-wrap-distance-right:9pt;mso-wrap-distance-bottom:0;mso-position-horizontal:absolute;mso-position-horizontal-relative:text;mso-position-vertical:absolute;mso-position-vertical-relative:text" from="59.9pt,63.75pt" to="86pt,7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3504" behindDoc="0" locked="0" layoutInCell="1" allowOverlap="1" wp14:anchorId="46E7013B" wp14:editId="2726FF37">
                      <wp:simplePos x="0" y="0"/>
                      <wp:positionH relativeFrom="column">
                        <wp:posOffset>760730</wp:posOffset>
                      </wp:positionH>
                      <wp:positionV relativeFrom="paragraph">
                        <wp:posOffset>368300</wp:posOffset>
                      </wp:positionV>
                      <wp:extent cx="661035" cy="440690"/>
                      <wp:effectExtent l="38100" t="19050" r="62865" b="92710"/>
                      <wp:wrapNone/>
                      <wp:docPr id="131" name="Connecteur droit 130"/>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08B04DC" id="Connecteur droit 130" o:spid="_x0000_s1026" style="position:absolute;flip:y;z-index:251733504;visibility:visible;mso-wrap-style:square;mso-wrap-distance-left:9pt;mso-wrap-distance-top:0;mso-wrap-distance-right:9pt;mso-wrap-distance-bottom:0;mso-position-horizontal:absolute;mso-position-horizontal-relative:text;mso-position-vertical:absolute;mso-position-vertical-relative:text" from="59.9pt,29pt" to="111.95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2480" behindDoc="0" locked="0" layoutInCell="1" allowOverlap="1" wp14:anchorId="1E199F19" wp14:editId="57F94BCF">
                      <wp:simplePos x="0" y="0"/>
                      <wp:positionH relativeFrom="column">
                        <wp:posOffset>760730</wp:posOffset>
                      </wp:positionH>
                      <wp:positionV relativeFrom="paragraph">
                        <wp:posOffset>274320</wp:posOffset>
                      </wp:positionV>
                      <wp:extent cx="877570" cy="266700"/>
                      <wp:effectExtent l="38100" t="38100" r="55880" b="95250"/>
                      <wp:wrapNone/>
                      <wp:docPr id="129" name="Connecteur droit 128"/>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7B8AF2A" id="Connecteur droit 128" o:spid="_x0000_s1026" style="position:absolute;z-index:251732480;visibility:visible;mso-wrap-style:square;mso-wrap-distance-left:9pt;mso-wrap-distance-top:0;mso-wrap-distance-right:9pt;mso-wrap-distance-bottom:0;mso-position-horizontal:absolute;mso-position-horizontal-relative:text;mso-position-vertical:absolute;mso-position-vertical-relative:text" from="59.9pt,21.6pt" to="12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1456" behindDoc="0" locked="0" layoutInCell="1" allowOverlap="1" wp14:anchorId="11DE3A37" wp14:editId="156C06AE">
                      <wp:simplePos x="0" y="0"/>
                      <wp:positionH relativeFrom="column">
                        <wp:posOffset>614045</wp:posOffset>
                      </wp:positionH>
                      <wp:positionV relativeFrom="paragraph">
                        <wp:posOffset>281305</wp:posOffset>
                      </wp:positionV>
                      <wp:extent cx="807720" cy="86995"/>
                      <wp:effectExtent l="38100" t="38100" r="68580" b="84455"/>
                      <wp:wrapNone/>
                      <wp:docPr id="128" name="Connecteur droit 127"/>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79D9A20" id="Connecteur droit 127" o:spid="_x0000_s1026" style="position:absolute;z-index:251731456;visibility:visible;mso-wrap-style:square;mso-wrap-distance-left:9pt;mso-wrap-distance-top:0;mso-wrap-distance-right:9pt;mso-wrap-distance-bottom:0;mso-position-horizontal:absolute;mso-position-horizontal-relative:text;mso-position-vertical:absolute;mso-position-vertical-relative:text" from="48.35pt,22.15pt" to="111.9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30432" behindDoc="0" locked="0" layoutInCell="1" allowOverlap="1" wp14:anchorId="6C490B9D" wp14:editId="494F6E09">
                      <wp:simplePos x="0" y="0"/>
                      <wp:positionH relativeFrom="column">
                        <wp:posOffset>760730</wp:posOffset>
                      </wp:positionH>
                      <wp:positionV relativeFrom="paragraph">
                        <wp:posOffset>180340</wp:posOffset>
                      </wp:positionV>
                      <wp:extent cx="517525" cy="93980"/>
                      <wp:effectExtent l="38100" t="38100" r="53975" b="96520"/>
                      <wp:wrapNone/>
                      <wp:docPr id="127" name="Connecteur droit 126"/>
                      <wp:cNvGraphicFramePr/>
                      <a:graphic xmlns:a="http://schemas.openxmlformats.org/drawingml/2006/main">
                        <a:graphicData uri="http://schemas.microsoft.com/office/word/2010/wordprocessingShape">
                          <wps:wsp>
                            <wps:cNvCnPr/>
                            <wps:spPr>
                              <a:xfrm flipV="1">
                                <a:off x="0" y="0"/>
                                <a:ext cx="517525" cy="9398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46809A4" id="Connecteur droit 126" o:spid="_x0000_s1026" style="position:absolute;flip:y;z-index:251730432;visibility:visible;mso-wrap-style:square;mso-wrap-distance-left:9pt;mso-wrap-distance-top:0;mso-wrap-distance-right:9pt;mso-wrap-distance-bottom:0;mso-position-horizontal:absolute;mso-position-horizontal-relative:text;mso-position-vertical:absolute;mso-position-vertical-relative:text" from="59.9pt,14.2pt" to="100.6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" strokecolor="black [3213]" strokeweight="1pt">
                      <v:shadow on="t" color="black" opacity="24903f" origin=",.5" offset="0,.55556mm"/>
                    </v:line>
                  </w:pict>
                </mc:Fallback>
              </mc:AlternateContent>
            </w:r>
          </w:p>
          <w:p w14:paraId="4763E644" w14:textId="77777777" w:rsidR="00D944BB" w:rsidRPr="009939A4" w:rsidRDefault="00D944BB" w:rsidP="00181DF5">
            <w:pPr>
              <w:rPr>
                <w:rFonts w:ascii="Calibri" w:eastAsia="+mn-ea" w:hAnsi="Calibri" w:cs="+mn-cs"/>
                <w:b/>
                <w:bCs/>
                <w:color w:val="000000"/>
                <w:kern w:val="24"/>
                <w:sz w:val="22"/>
                <w:szCs w:val="22"/>
              </w:rPr>
            </w:pPr>
          </w:p>
          <w:p w14:paraId="5E859BFD" w14:textId="77777777" w:rsidR="00D944BB" w:rsidRPr="009939A4" w:rsidRDefault="00D944BB" w:rsidP="00181DF5">
            <w:pPr>
              <w:rPr>
                <w:rFonts w:ascii="Calibri" w:eastAsia="+mn-ea" w:hAnsi="Calibri" w:cs="+mn-cs"/>
                <w:b/>
                <w:bCs/>
                <w:color w:val="000000"/>
                <w:kern w:val="24"/>
                <w:sz w:val="22"/>
                <w:szCs w:val="22"/>
              </w:rPr>
            </w:pPr>
          </w:p>
          <w:p w14:paraId="46BE1838" w14:textId="77777777" w:rsidR="00D944BB" w:rsidRPr="009939A4" w:rsidRDefault="00D944BB" w:rsidP="00181DF5">
            <w:pPr>
              <w:rPr>
                <w:rFonts w:ascii="Calibri" w:eastAsia="+mn-ea" w:hAnsi="Calibri" w:cs="+mn-cs"/>
                <w:b/>
                <w:bCs/>
                <w:color w:val="000000"/>
                <w:kern w:val="24"/>
                <w:sz w:val="22"/>
                <w:szCs w:val="22"/>
              </w:rPr>
            </w:pPr>
          </w:p>
          <w:p w14:paraId="05B3F7FC" w14:textId="77777777" w:rsidR="00D944BB" w:rsidRPr="009939A4" w:rsidRDefault="00D944BB" w:rsidP="00181DF5">
            <w:pPr>
              <w:rPr>
                <w:rFonts w:ascii="Calibri" w:eastAsia="+mn-ea" w:hAnsi="Calibri" w:cs="+mn-cs"/>
                <w:b/>
                <w:bCs/>
                <w:color w:val="000000"/>
                <w:kern w:val="24"/>
                <w:sz w:val="22"/>
                <w:szCs w:val="22"/>
              </w:rPr>
            </w:pPr>
          </w:p>
          <w:p w14:paraId="643D37A4" w14:textId="77777777" w:rsidR="00D944BB" w:rsidRPr="009939A4" w:rsidRDefault="00D944BB" w:rsidP="00181DF5">
            <w:pPr>
              <w:rPr>
                <w:rFonts w:ascii="Calibri" w:eastAsia="+mn-ea" w:hAnsi="Calibri" w:cs="+mn-cs"/>
                <w:b/>
                <w:bCs/>
                <w:color w:val="000000"/>
                <w:kern w:val="24"/>
                <w:sz w:val="22"/>
                <w:szCs w:val="22"/>
              </w:rPr>
            </w:pPr>
          </w:p>
        </w:tc>
        <w:tc>
          <w:tcPr>
            <w:tcW w:w="5977" w:type="dxa"/>
          </w:tcPr>
          <w:p w14:paraId="1B8C7828" w14:textId="77777777" w:rsidR="00D944BB" w:rsidRPr="009939A4" w:rsidRDefault="00D944BB" w:rsidP="00D944BB">
            <w:pPr>
              <w:rPr>
                <w:rFonts w:ascii="Calibri" w:eastAsia="+mn-ea" w:hAnsi="Calibri" w:cs="+mn-cs"/>
                <w:b/>
                <w:bCs/>
                <w:color w:val="000000"/>
                <w:kern w:val="24"/>
                <w:sz w:val="22"/>
                <w:szCs w:val="22"/>
              </w:rPr>
            </w:pPr>
          </w:p>
          <w:p w14:paraId="76EA4762" w14:textId="346A6C3F" w:rsidR="00D944BB" w:rsidRPr="009939A4" w:rsidRDefault="00D944BB" w:rsidP="00D944BB">
            <w:pPr>
              <w:rPr>
                <w:rFonts w:ascii="Calibri" w:eastAsia="+mn-ea" w:hAnsi="Calibri" w:cs="+mn-cs"/>
                <w:color w:val="000000"/>
                <w:kern w:val="24"/>
                <w:sz w:val="22"/>
                <w:szCs w:val="22"/>
              </w:rPr>
            </w:pPr>
            <w:r w:rsidRPr="009939A4">
              <w:rPr>
                <w:rFonts w:ascii="Calibri" w:eastAsia="+mn-ea" w:hAnsi="Calibri" w:cs="+mn-cs"/>
                <w:b/>
                <w:bCs/>
                <w:color w:val="000000"/>
                <w:kern w:val="24"/>
                <w:sz w:val="22"/>
                <w:szCs w:val="22"/>
              </w:rPr>
              <w:t>Réorganisation de ZA</w:t>
            </w:r>
            <w:r w:rsidR="00DB7B29" w:rsidRPr="009939A4">
              <w:rPr>
                <w:rFonts w:ascii="Calibri" w:eastAsia="+mn-ea" w:hAnsi="Calibri" w:cs="+mn-cs"/>
                <w:b/>
                <w:bCs/>
                <w:color w:val="000000"/>
                <w:kern w:val="24"/>
                <w:sz w:val="22"/>
                <w:szCs w:val="22"/>
              </w:rPr>
              <w:t xml:space="preserve"> </w:t>
            </w:r>
            <w:r w:rsidRPr="009939A4">
              <w:rPr>
                <w:rFonts w:ascii="Calibri" w:eastAsia="+mn-ea" w:hAnsi="Calibri" w:cs="+mn-cs"/>
                <w:b/>
                <w:bCs/>
                <w:color w:val="000000"/>
                <w:kern w:val="24"/>
                <w:sz w:val="22"/>
                <w:szCs w:val="22"/>
              </w:rPr>
              <w:t xml:space="preserve">PM (répartition entre PM existants) </w:t>
            </w:r>
            <w:r w:rsidRPr="009939A4">
              <w:rPr>
                <w:rFonts w:ascii="Calibri" w:eastAsia="+mn-ea" w:hAnsi="Calibri" w:cs="+mn-cs"/>
                <w:color w:val="000000"/>
                <w:kern w:val="24"/>
                <w:sz w:val="22"/>
                <w:szCs w:val="22"/>
              </w:rPr>
              <w:t>: bascule d’une partie de ZA d’un PM vers un ou plusieurs PM existants.</w:t>
            </w:r>
          </w:p>
          <w:p w14:paraId="14C164EE" w14:textId="77777777" w:rsidR="00D944BB" w:rsidRPr="009939A4" w:rsidRDefault="00D944BB" w:rsidP="00181DF5">
            <w:pPr>
              <w:rPr>
                <w:rFonts w:ascii="Calibri" w:eastAsia="+mn-ea" w:hAnsi="Calibri" w:cs="+mn-cs"/>
                <w:b/>
                <w:bCs/>
                <w:color w:val="000000"/>
                <w:kern w:val="24"/>
                <w:sz w:val="22"/>
                <w:szCs w:val="22"/>
              </w:rPr>
            </w:pPr>
          </w:p>
        </w:tc>
      </w:tr>
      <w:tr w:rsidR="00D944BB" w14:paraId="25CF9672" w14:textId="77777777" w:rsidTr="00D944BB">
        <w:tc>
          <w:tcPr>
            <w:tcW w:w="3794" w:type="dxa"/>
          </w:tcPr>
          <w:p w14:paraId="56CC2669" w14:textId="77777777"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6032" behindDoc="0" locked="0" layoutInCell="1" allowOverlap="1" wp14:anchorId="073D2D9C" wp14:editId="510B6115">
                      <wp:simplePos x="0" y="0"/>
                      <wp:positionH relativeFrom="column">
                        <wp:posOffset>755015</wp:posOffset>
                      </wp:positionH>
                      <wp:positionV relativeFrom="paragraph">
                        <wp:posOffset>220980</wp:posOffset>
                      </wp:positionV>
                      <wp:extent cx="517525" cy="608330"/>
                      <wp:effectExtent l="38100" t="19050" r="73025" b="77470"/>
                      <wp:wrapNone/>
                      <wp:docPr id="150" name="Connecteur droit 149"/>
                      <wp:cNvGraphicFramePr/>
                      <a:graphic xmlns:a="http://schemas.openxmlformats.org/drawingml/2006/main">
                        <a:graphicData uri="http://schemas.microsoft.com/office/word/2010/wordprocessingShape">
                          <wps:wsp>
                            <wps:cNvCnPr/>
                            <wps:spPr>
                              <a:xfrm flipV="1">
                                <a:off x="0" y="0"/>
                                <a:ext cx="517525" cy="60833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79D93810" id="Connecteur droit 149" o:spid="_x0000_s1026" style="position:absolute;flip:y;z-index:251756032;visibility:visible;mso-wrap-style:square;mso-wrap-distance-left:9pt;mso-wrap-distance-top:0;mso-wrap-distance-right:9pt;mso-wrap-distance-bottom:0;mso-position-horizontal:absolute;mso-position-horizontal-relative:text;mso-position-vertical:absolute;mso-position-vertical-relative:text" from="59.45pt,17.4pt" to="100.2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5008" behindDoc="0" locked="0" layoutInCell="1" allowOverlap="1" wp14:anchorId="3C98514C" wp14:editId="3A73B550">
                      <wp:simplePos x="0" y="0"/>
                      <wp:positionH relativeFrom="column">
                        <wp:posOffset>1086485</wp:posOffset>
                      </wp:positionH>
                      <wp:positionV relativeFrom="paragraph">
                        <wp:posOffset>822325</wp:posOffset>
                      </wp:positionV>
                      <wp:extent cx="433070" cy="201295"/>
                      <wp:effectExtent l="57150" t="19050" r="62230" b="84455"/>
                      <wp:wrapNone/>
                      <wp:docPr id="102" name="Rectangle 101"/>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E1397A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wps:txbx>
                            <wps:bodyPr rtlCol="0" anchor="ctr"/>
                          </wps:wsp>
                        </a:graphicData>
                      </a:graphic>
                    </wp:anchor>
                  </w:drawing>
                </mc:Choice>
                <mc:Fallback>
                  <w:pict>
                    <v:rect w14:anchorId="3C98514C" id="Rectangle 101" o:spid="_x0000_s1039" style="position:absolute;margin-left:85.55pt;margin-top:64.75pt;width:34.1pt;height:15.85pt;z-index:251755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" fillcolor="#d8d8d8 [2732]" stroked="f">
                      <v:shadow on="t" color="black" opacity="22937f" origin=",.5" offset="0,.63889mm"/>
                      <v:textbox>
                        <w:txbxContent>
                          <w:p w14:paraId="1E1397A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3984" behindDoc="0" locked="0" layoutInCell="1" allowOverlap="1" wp14:anchorId="03FF9CB3" wp14:editId="002B4251">
                      <wp:simplePos x="0" y="0"/>
                      <wp:positionH relativeFrom="column">
                        <wp:posOffset>1633220</wp:posOffset>
                      </wp:positionH>
                      <wp:positionV relativeFrom="paragraph">
                        <wp:posOffset>461010</wp:posOffset>
                      </wp:positionV>
                      <wp:extent cx="433070" cy="201295"/>
                      <wp:effectExtent l="57150" t="19050" r="62230" b="84455"/>
                      <wp:wrapNone/>
                      <wp:docPr id="101" name="Rectangle 10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3526FF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03FF9CB3" id="Rectangle 100" o:spid="_x0000_s1040" style="position:absolute;margin-left:128.6pt;margin-top:36.3pt;width:34.1pt;height:15.85pt;z-index:251753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" fillcolor="#d8d8d8 [2732]" stroked="f">
                      <v:shadow on="t" color="black" opacity="22937f" origin=",.5" offset="0,.63889mm"/>
                      <v:textbox>
                        <w:txbxContent>
                          <w:p w14:paraId="3526FF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2960" behindDoc="0" locked="0" layoutInCell="1" allowOverlap="1" wp14:anchorId="169BD540" wp14:editId="7350B816">
                      <wp:simplePos x="0" y="0"/>
                      <wp:positionH relativeFrom="column">
                        <wp:posOffset>1416050</wp:posOffset>
                      </wp:positionH>
                      <wp:positionV relativeFrom="paragraph">
                        <wp:posOffset>288290</wp:posOffset>
                      </wp:positionV>
                      <wp:extent cx="433070" cy="201295"/>
                      <wp:effectExtent l="57150" t="19050" r="62230" b="84455"/>
                      <wp:wrapNone/>
                      <wp:docPr id="100" name="Rectangle 99"/>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0457B80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169BD540" id="Rectangle 99" o:spid="_x0000_s1041" style="position:absolute;margin-left:111.5pt;margin-top:22.7pt;width:34.1pt;height:15.85pt;z-index:251752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" fillcolor="#d8d8d8 [2732]" stroked="f">
                      <v:shadow on="t" color="black" opacity="22937f" origin=",.5" offset="0,.63889mm"/>
                      <v:textbox>
                        <w:txbxContent>
                          <w:p w14:paraId="0457B80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1936" behindDoc="0" locked="0" layoutInCell="1" allowOverlap="1" wp14:anchorId="7AB32945" wp14:editId="46432318">
                      <wp:simplePos x="0" y="0"/>
                      <wp:positionH relativeFrom="column">
                        <wp:posOffset>1273175</wp:posOffset>
                      </wp:positionH>
                      <wp:positionV relativeFrom="paragraph">
                        <wp:posOffset>100330</wp:posOffset>
                      </wp:positionV>
                      <wp:extent cx="433070" cy="201295"/>
                      <wp:effectExtent l="57150" t="19050" r="62230" b="84455"/>
                      <wp:wrapNone/>
                      <wp:docPr id="99" name="Rectangle 98"/>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A3E649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7AB32945" id="Rectangle 98" o:spid="_x0000_s1042" style="position:absolute;margin-left:100.25pt;margin-top:7.9pt;width:34.1pt;height:15.85pt;z-index:251751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" fillcolor="#d8d8d8 [2732]" stroked="f">
                      <v:shadow on="t" color="black" opacity="22937f" origin=",.5" offset="0,.63889mm"/>
                      <v:textbox>
                        <w:txbxContent>
                          <w:p w14:paraId="5A3E6491"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50912" behindDoc="0" locked="0" layoutInCell="1" allowOverlap="1" wp14:anchorId="18A62045" wp14:editId="3830B4A9">
                      <wp:simplePos x="0" y="0"/>
                      <wp:positionH relativeFrom="column">
                        <wp:posOffset>258445</wp:posOffset>
                      </wp:positionH>
                      <wp:positionV relativeFrom="paragraph">
                        <wp:posOffset>661035</wp:posOffset>
                      </wp:positionV>
                      <wp:extent cx="496570" cy="337820"/>
                      <wp:effectExtent l="57150" t="19050" r="55880" b="81280"/>
                      <wp:wrapNone/>
                      <wp:docPr id="98" name="Rectangle 97"/>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F3F6437"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wps:txbx>
                            <wps:bodyPr rtlCol="0" anchor="ctr"/>
                          </wps:wsp>
                        </a:graphicData>
                      </a:graphic>
                    </wp:anchor>
                  </w:drawing>
                </mc:Choice>
                <mc:Fallback>
                  <w:pict>
                    <v:rect w14:anchorId="18A62045" id="Rectangle 97" o:spid="_x0000_s1043" style="position:absolute;margin-left:20.35pt;margin-top:52.05pt;width:39.1pt;height:26.6pt;z-index:251750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" fillcolor="#a5a5a5 [2092]" stroked="f">
                      <v:shadow on="t" color="black" opacity="22937f" origin=",.5" offset="0,.63889mm"/>
                      <v:textbox>
                        <w:txbxContent>
                          <w:p w14:paraId="1F3F6437"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9888" behindDoc="0" locked="0" layoutInCell="1" allowOverlap="1" wp14:anchorId="3F8F76B6" wp14:editId="7DC9EA3F">
                      <wp:simplePos x="0" y="0"/>
                      <wp:positionH relativeFrom="column">
                        <wp:posOffset>755015</wp:posOffset>
                      </wp:positionH>
                      <wp:positionV relativeFrom="paragraph">
                        <wp:posOffset>561340</wp:posOffset>
                      </wp:positionV>
                      <wp:extent cx="877570" cy="267970"/>
                      <wp:effectExtent l="38100" t="38100" r="55880" b="93980"/>
                      <wp:wrapNone/>
                      <wp:docPr id="97" name="Connecteur droit 96"/>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64E51A5" id="Connecteur droit 96" o:spid="_x0000_s1026" style="position:absolute;flip:y;z-index:251749888;visibility:visible;mso-wrap-style:square;mso-wrap-distance-left:9pt;mso-wrap-distance-top:0;mso-wrap-distance-right:9pt;mso-wrap-distance-bottom:0;mso-position-horizontal:absolute;mso-position-horizontal-relative:text;mso-position-vertical:absolute;mso-position-vertical-relative:text" from="59.45pt,44.2pt" to="128.5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8864" behindDoc="0" locked="0" layoutInCell="1" allowOverlap="1" wp14:anchorId="462C73B0" wp14:editId="325F0A12">
                      <wp:simplePos x="0" y="0"/>
                      <wp:positionH relativeFrom="column">
                        <wp:posOffset>258445</wp:posOffset>
                      </wp:positionH>
                      <wp:positionV relativeFrom="paragraph">
                        <wp:posOffset>100330</wp:posOffset>
                      </wp:positionV>
                      <wp:extent cx="496570" cy="389255"/>
                      <wp:effectExtent l="57150" t="19050" r="55880" b="67945"/>
                      <wp:wrapNone/>
                      <wp:docPr id="96" name="Rectangle 95"/>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7FE2A21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wps:txbx>
                            <wps:bodyPr rtlCol="0" anchor="ctr"/>
                          </wps:wsp>
                        </a:graphicData>
                      </a:graphic>
                    </wp:anchor>
                  </w:drawing>
                </mc:Choice>
                <mc:Fallback>
                  <w:pict>
                    <v:rect w14:anchorId="462C73B0" id="Rectangle 95" o:spid="_x0000_s1044" style="position:absolute;margin-left:20.35pt;margin-top:7.9pt;width:39.1pt;height:30.65pt;z-index:251748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" fillcolor="#a5a5a5 [2092]" stroked="f">
                      <v:shadow on="t" color="black" opacity="22937f" origin=",.5" offset="0,.63889mm"/>
                      <v:textbox>
                        <w:txbxContent>
                          <w:p w14:paraId="7FE2A21F"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v:textbox>
                    </v:rect>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7840" behindDoc="0" locked="0" layoutInCell="1" allowOverlap="1" wp14:anchorId="031213EF" wp14:editId="67935E8F">
                      <wp:simplePos x="0" y="0"/>
                      <wp:positionH relativeFrom="column">
                        <wp:posOffset>755015</wp:posOffset>
                      </wp:positionH>
                      <wp:positionV relativeFrom="paragraph">
                        <wp:posOffset>829945</wp:posOffset>
                      </wp:positionV>
                      <wp:extent cx="331470" cy="93345"/>
                      <wp:effectExtent l="38100" t="38100" r="68580" b="97155"/>
                      <wp:wrapNone/>
                      <wp:docPr id="95" name="Connecteur droit 94"/>
                      <wp:cNvGraphicFramePr/>
                      <a:graphic xmlns:a="http://schemas.openxmlformats.org/drawingml/2006/main">
                        <a:graphicData uri="http://schemas.microsoft.com/office/word/2010/wordprocessingShape">
                          <wps:wsp>
                            <wps:cNvCnPr/>
                            <wps:spPr>
                              <a:xfrm>
                                <a:off x="0" y="0"/>
                                <a:ext cx="331470" cy="9334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C222B55" id="Connecteur droit 94" o:spid="_x0000_s1026" style="position:absolute;z-index:251747840;visibility:visible;mso-wrap-style:square;mso-wrap-distance-left:9pt;mso-wrap-distance-top:0;mso-wrap-distance-right:9pt;mso-wrap-distance-bottom:0;mso-position-horizontal:absolute;mso-position-horizontal-relative:text;mso-position-vertical:absolute;mso-position-vertical-relative:text" from="59.45pt,65.35pt" to="85.55pt,7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6816" behindDoc="0" locked="0" layoutInCell="1" allowOverlap="1" wp14:anchorId="1B9F90A3" wp14:editId="537C6AEC">
                      <wp:simplePos x="0" y="0"/>
                      <wp:positionH relativeFrom="column">
                        <wp:posOffset>755015</wp:posOffset>
                      </wp:positionH>
                      <wp:positionV relativeFrom="paragraph">
                        <wp:posOffset>388620</wp:posOffset>
                      </wp:positionV>
                      <wp:extent cx="661035" cy="440690"/>
                      <wp:effectExtent l="38100" t="19050" r="62865" b="92710"/>
                      <wp:wrapNone/>
                      <wp:docPr id="94" name="Connecteur droit 93"/>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E96135A" id="Connecteur droit 93" o:spid="_x0000_s1026" style="position:absolute;flip:y;z-index:251746816;visibility:visible;mso-wrap-style:square;mso-wrap-distance-left:9pt;mso-wrap-distance-top:0;mso-wrap-distance-right:9pt;mso-wrap-distance-bottom:0;mso-position-horizontal:absolute;mso-position-horizontal-relative:text;mso-position-vertical:absolute;mso-position-vertical-relative:text" from="59.45pt,30.6pt" to="111.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" strokecolor="#4f81bd [3204]"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5792" behindDoc="0" locked="0" layoutInCell="1" allowOverlap="1" wp14:anchorId="671EB1EE" wp14:editId="1F9CDB45">
                      <wp:simplePos x="0" y="0"/>
                      <wp:positionH relativeFrom="column">
                        <wp:posOffset>755015</wp:posOffset>
                      </wp:positionH>
                      <wp:positionV relativeFrom="paragraph">
                        <wp:posOffset>294640</wp:posOffset>
                      </wp:positionV>
                      <wp:extent cx="877570" cy="266700"/>
                      <wp:effectExtent l="38100" t="38100" r="55880" b="95250"/>
                      <wp:wrapNone/>
                      <wp:docPr id="93" name="Connecteur droit 92"/>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7E4BE81" id="Connecteur droit 92" o:spid="_x0000_s1026" style="position:absolute;z-index:251745792;visibility:visible;mso-wrap-style:square;mso-wrap-distance-left:9pt;mso-wrap-distance-top:0;mso-wrap-distance-right:9pt;mso-wrap-distance-bottom:0;mso-position-horizontal:absolute;mso-position-horizontal-relative:text;mso-position-vertical:absolute;mso-position-vertical-relative:text" from="59.45pt,23.2pt" to="128.5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" strokecolor="black [3213]" strokeweight="1pt">
                      <v:shadow on="t" color="black" opacity="24903f" origin=",.5" offset="0,.55556mm"/>
                    </v:line>
                  </w:pict>
                </mc:Fallback>
              </mc:AlternateContent>
            </w: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4768" behindDoc="0" locked="0" layoutInCell="1" allowOverlap="1" wp14:anchorId="5F949771" wp14:editId="6282BECA">
                      <wp:simplePos x="0" y="0"/>
                      <wp:positionH relativeFrom="column">
                        <wp:posOffset>608330</wp:posOffset>
                      </wp:positionH>
                      <wp:positionV relativeFrom="paragraph">
                        <wp:posOffset>301625</wp:posOffset>
                      </wp:positionV>
                      <wp:extent cx="807720" cy="86995"/>
                      <wp:effectExtent l="38100" t="38100" r="68580" b="84455"/>
                      <wp:wrapNone/>
                      <wp:docPr id="92" name="Connecteur droit 91"/>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F2DAD1C" id="Connecteur droit 91" o:spid="_x0000_s1026" style="position:absolute;z-index:251744768;visibility:visible;mso-wrap-style:square;mso-wrap-distance-left:9pt;mso-wrap-distance-top:0;mso-wrap-distance-right:9pt;mso-wrap-distance-bottom:0;mso-position-horizontal:absolute;mso-position-horizontal-relative:text;mso-position-vertical:absolute;mso-position-vertical-relative:text" from="47.9pt,23.75pt" to="111.5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" strokecolor="black [3213]" strokeweight="1pt">
                      <v:shadow on="t" color="black" opacity="24903f" origin=",.5" offset="0,.55556mm"/>
                    </v:line>
                  </w:pict>
                </mc:Fallback>
              </mc:AlternateContent>
            </w:r>
          </w:p>
          <w:p w14:paraId="70EA804E" w14:textId="77777777"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noProof/>
                <w:color w:val="000000"/>
                <w:kern w:val="24"/>
                <w:sz w:val="22"/>
                <w:szCs w:val="22"/>
              </w:rPr>
              <mc:AlternateContent>
                <mc:Choice Requires="wps">
                  <w:drawing>
                    <wp:anchor distT="0" distB="0" distL="114300" distR="114300" simplePos="0" relativeHeight="251743744" behindDoc="0" locked="0" layoutInCell="1" allowOverlap="1" wp14:anchorId="4CDE2512" wp14:editId="01410DA4">
                      <wp:simplePos x="0" y="0"/>
                      <wp:positionH relativeFrom="column">
                        <wp:posOffset>755468</wp:posOffset>
                      </wp:positionH>
                      <wp:positionV relativeFrom="paragraph">
                        <wp:posOffset>14787</wp:posOffset>
                      </wp:positionV>
                      <wp:extent cx="518149" cy="94043"/>
                      <wp:effectExtent l="38100" t="38100" r="53975" b="96520"/>
                      <wp:wrapNone/>
                      <wp:docPr id="91" name="Connecteur droit 90"/>
                      <wp:cNvGraphicFramePr/>
                      <a:graphic xmlns:a="http://schemas.openxmlformats.org/drawingml/2006/main">
                        <a:graphicData uri="http://schemas.microsoft.com/office/word/2010/wordprocessingShape">
                          <wps:wsp>
                            <wps:cNvCnPr/>
                            <wps:spPr>
                              <a:xfrm flipV="1">
                                <a:off x="0" y="0"/>
                                <a:ext cx="518149" cy="94043"/>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BAAAA08" id="Connecteur droit 90" o:spid="_x0000_s1026" style="position:absolute;flip:y;z-index:251743744;visibility:visible;mso-wrap-style:square;mso-wrap-distance-left:9pt;mso-wrap-distance-top:0;mso-wrap-distance-right:9pt;mso-wrap-distance-bottom:0;mso-position-horizontal:absolute;mso-position-horizontal-relative:text;mso-position-vertical:absolute;mso-position-vertical-relative:text" from="59.5pt,1.15pt" to="100.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" strokecolor="black [3213]" strokeweight="1pt">
                      <v:shadow on="t" color="black" opacity="24903f" origin=",.5" offset="0,.55556mm"/>
                    </v:line>
                  </w:pict>
                </mc:Fallback>
              </mc:AlternateContent>
            </w:r>
          </w:p>
          <w:p w14:paraId="6F491B55" w14:textId="77777777" w:rsidR="00D944BB" w:rsidRPr="009939A4" w:rsidRDefault="00D944BB" w:rsidP="00181DF5">
            <w:pPr>
              <w:rPr>
                <w:rFonts w:ascii="Calibri" w:eastAsia="+mn-ea" w:hAnsi="Calibri" w:cs="+mn-cs"/>
                <w:b/>
                <w:bCs/>
                <w:color w:val="000000"/>
                <w:kern w:val="24"/>
                <w:sz w:val="22"/>
                <w:szCs w:val="22"/>
              </w:rPr>
            </w:pPr>
          </w:p>
          <w:p w14:paraId="62AA7467" w14:textId="77777777" w:rsidR="00D944BB" w:rsidRPr="009939A4" w:rsidRDefault="00D944BB" w:rsidP="00181DF5">
            <w:pPr>
              <w:rPr>
                <w:rFonts w:ascii="Calibri" w:eastAsia="+mn-ea" w:hAnsi="Calibri" w:cs="+mn-cs"/>
                <w:b/>
                <w:bCs/>
                <w:color w:val="000000"/>
                <w:kern w:val="24"/>
                <w:sz w:val="22"/>
                <w:szCs w:val="22"/>
              </w:rPr>
            </w:pPr>
          </w:p>
          <w:p w14:paraId="40407C3E" w14:textId="77777777" w:rsidR="00D944BB" w:rsidRPr="009939A4" w:rsidRDefault="00D944BB" w:rsidP="00181DF5">
            <w:pPr>
              <w:rPr>
                <w:rFonts w:ascii="Calibri" w:eastAsia="+mn-ea" w:hAnsi="Calibri" w:cs="+mn-cs"/>
                <w:b/>
                <w:bCs/>
                <w:color w:val="000000"/>
                <w:kern w:val="24"/>
                <w:sz w:val="22"/>
                <w:szCs w:val="22"/>
              </w:rPr>
            </w:pPr>
          </w:p>
          <w:p w14:paraId="04EB34CA" w14:textId="77777777" w:rsidR="00D944BB" w:rsidRPr="009939A4" w:rsidRDefault="00D944BB" w:rsidP="00181DF5">
            <w:pPr>
              <w:rPr>
                <w:rFonts w:ascii="Calibri" w:eastAsia="+mn-ea" w:hAnsi="Calibri" w:cs="+mn-cs"/>
                <w:b/>
                <w:bCs/>
                <w:color w:val="000000"/>
                <w:kern w:val="24"/>
                <w:sz w:val="22"/>
                <w:szCs w:val="22"/>
              </w:rPr>
            </w:pPr>
          </w:p>
        </w:tc>
        <w:tc>
          <w:tcPr>
            <w:tcW w:w="5977" w:type="dxa"/>
          </w:tcPr>
          <w:p w14:paraId="4E54C9D4" w14:textId="07000481" w:rsidR="00D944BB" w:rsidRPr="009939A4" w:rsidRDefault="00D944BB" w:rsidP="00181DF5">
            <w:pPr>
              <w:rPr>
                <w:rFonts w:ascii="Calibri" w:eastAsia="+mn-ea" w:hAnsi="Calibri" w:cs="+mn-cs"/>
                <w:b/>
                <w:bCs/>
                <w:color w:val="000000"/>
                <w:kern w:val="24"/>
                <w:sz w:val="22"/>
                <w:szCs w:val="22"/>
              </w:rPr>
            </w:pPr>
            <w:r w:rsidRPr="009939A4">
              <w:rPr>
                <w:rFonts w:ascii="Calibri" w:eastAsia="+mn-ea" w:hAnsi="Calibri" w:cs="+mn-cs"/>
                <w:b/>
                <w:bCs/>
                <w:color w:val="000000"/>
                <w:kern w:val="24"/>
                <w:sz w:val="22"/>
                <w:szCs w:val="22"/>
              </w:rPr>
              <w:t>Suppression PM</w:t>
            </w:r>
            <w:r w:rsidR="00DA2FF2" w:rsidRPr="009939A4">
              <w:rPr>
                <w:rFonts w:ascii="Calibri" w:eastAsia="+mn-ea" w:hAnsi="Calibri" w:cs="+mn-cs"/>
                <w:b/>
                <w:bCs/>
                <w:color w:val="000000"/>
                <w:kern w:val="24"/>
                <w:sz w:val="22"/>
                <w:szCs w:val="22"/>
              </w:rPr>
              <w:t xml:space="preserve"> avec reprise PM existant</w:t>
            </w:r>
            <w:r w:rsidRPr="009939A4">
              <w:rPr>
                <w:rFonts w:ascii="Calibri" w:eastAsia="+mn-ea" w:hAnsi="Calibri" w:cs="+mn-cs"/>
                <w:b/>
                <w:bCs/>
                <w:color w:val="000000"/>
                <w:kern w:val="24"/>
                <w:sz w:val="22"/>
                <w:szCs w:val="22"/>
              </w:rPr>
              <w:t xml:space="preserve"> : </w:t>
            </w:r>
            <w:r w:rsidRPr="009939A4">
              <w:rPr>
                <w:rFonts w:ascii="Calibri" w:eastAsia="+mn-ea" w:hAnsi="Calibri" w:cs="+mn-cs"/>
                <w:color w:val="000000"/>
                <w:kern w:val="24"/>
                <w:sz w:val="22"/>
                <w:szCs w:val="22"/>
              </w:rPr>
              <w:t>suppression d’un PM avec reprise des IMB qui lui sont rattachés.</w:t>
            </w:r>
          </w:p>
        </w:tc>
      </w:tr>
    </w:tbl>
    <w:p w14:paraId="27CB5162" w14:textId="77777777" w:rsidR="00181DF5" w:rsidRDefault="00181DF5" w:rsidP="00181DF5">
      <w:pPr>
        <w:rPr>
          <w:rFonts w:ascii="Calibri" w:eastAsia="+mn-ea" w:hAnsi="Calibri" w:cs="+mn-cs"/>
          <w:color w:val="000000"/>
          <w:kern w:val="24"/>
        </w:rPr>
      </w:pPr>
    </w:p>
    <w:p w14:paraId="3DFDD865" w14:textId="77777777" w:rsidR="00181DF5" w:rsidRDefault="00181DF5" w:rsidP="00D944BB">
      <w:pPr>
        <w:pStyle w:val="Titre2"/>
        <w:rPr>
          <w:rFonts w:cs="Arial"/>
          <w:sz w:val="24"/>
          <w:szCs w:val="24"/>
        </w:rPr>
      </w:pPr>
      <w:bookmarkStart w:id="11" w:name="_Toc140161202"/>
      <w:r>
        <w:rPr>
          <w:rFonts w:cs="Arial"/>
          <w:sz w:val="24"/>
          <w:szCs w:val="24"/>
        </w:rPr>
        <w:t>Avec création de nouveau</w:t>
      </w:r>
      <w:r w:rsidR="005C0C78">
        <w:rPr>
          <w:rFonts w:cs="Arial"/>
          <w:sz w:val="24"/>
          <w:szCs w:val="24"/>
        </w:rPr>
        <w:t>(x)</w:t>
      </w:r>
      <w:r>
        <w:rPr>
          <w:rFonts w:cs="Arial"/>
          <w:sz w:val="24"/>
          <w:szCs w:val="24"/>
        </w:rPr>
        <w:t xml:space="preserve"> PM</w:t>
      </w:r>
      <w:r w:rsidR="005C0C78">
        <w:rPr>
          <w:rFonts w:cs="Arial"/>
          <w:sz w:val="24"/>
          <w:szCs w:val="24"/>
        </w:rPr>
        <w:t>(s)</w:t>
      </w:r>
      <w:bookmarkEnd w:id="11"/>
    </w:p>
    <w:p w14:paraId="4E637295" w14:textId="37040BDB" w:rsidR="00181DF5" w:rsidRDefault="00181DF5" w:rsidP="00181DF5">
      <w:pPr>
        <w:rPr>
          <w:rFonts w:ascii="Calibri" w:eastAsia="+mn-ea" w:hAnsi="Calibri" w:cs="+mn-cs"/>
          <w:color w:val="000000"/>
          <w:kern w:val="24"/>
        </w:rPr>
      </w:pPr>
    </w:p>
    <w:tbl>
      <w:tblPr>
        <w:tblStyle w:val="Grilledutableau"/>
        <w:tblW w:w="9634" w:type="dxa"/>
        <w:tblLook w:val="04A0" w:firstRow="1" w:lastRow="0" w:firstColumn="1" w:lastColumn="0" w:noHBand="0" w:noVBand="1"/>
      </w:tblPr>
      <w:tblGrid>
        <w:gridCol w:w="3489"/>
        <w:gridCol w:w="6132"/>
        <w:gridCol w:w="13"/>
      </w:tblGrid>
      <w:tr w:rsidR="00D944BB" w:rsidRPr="00152685" w14:paraId="0CC46584" w14:textId="77777777" w:rsidTr="007964C2">
        <w:trPr>
          <w:gridAfter w:val="1"/>
          <w:wAfter w:w="13" w:type="dxa"/>
        </w:trPr>
        <w:tc>
          <w:tcPr>
            <w:tcW w:w="3489" w:type="dxa"/>
          </w:tcPr>
          <w:p w14:paraId="582F9A70" w14:textId="1D3CFA23" w:rsidR="00D944BB" w:rsidRPr="00D944BB" w:rsidRDefault="00152685" w:rsidP="00D944BB">
            <w:pPr>
              <w:rPr>
                <w:rFonts w:ascii="Calibri" w:eastAsia="+mn-ea" w:hAnsi="Calibri" w:cs="+mn-cs"/>
                <w:b/>
                <w:bCs/>
                <w:color w:val="000000"/>
                <w:kern w:val="24"/>
              </w:rPr>
            </w:pPr>
            <w:r w:rsidRPr="00D944BB">
              <w:rPr>
                <w:rFonts w:ascii="Calibri" w:eastAsia="+mn-ea" w:hAnsi="Calibri" w:cs="+mn-cs"/>
                <w:b/>
                <w:bCs/>
                <w:noProof/>
                <w:color w:val="000000"/>
                <w:kern w:val="24"/>
              </w:rPr>
              <mc:AlternateContent>
                <mc:Choice Requires="wps">
                  <w:drawing>
                    <wp:anchor distT="0" distB="0" distL="114300" distR="114300" simplePos="0" relativeHeight="251764224" behindDoc="0" locked="0" layoutInCell="1" allowOverlap="1" wp14:anchorId="76FAE58A" wp14:editId="2F7C5514">
                      <wp:simplePos x="0" y="0"/>
                      <wp:positionH relativeFrom="column">
                        <wp:posOffset>296545</wp:posOffset>
                      </wp:positionH>
                      <wp:positionV relativeFrom="page">
                        <wp:posOffset>611505</wp:posOffset>
                      </wp:positionV>
                      <wp:extent cx="496570" cy="337820"/>
                      <wp:effectExtent l="57150" t="19050" r="55880" b="81280"/>
                      <wp:wrapNone/>
                      <wp:docPr id="110" name="Rectangle 109"/>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044E3A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PM C</w:t>
                                  </w:r>
                                </w:p>
                                <w:p w14:paraId="4DDEBBB0" w14:textId="77777777" w:rsidR="002A7906" w:rsidRPr="00D944BB" w:rsidRDefault="002A7906" w:rsidP="00D944BB">
                                  <w:pPr>
                                    <w:pStyle w:val="NormalWeb"/>
                                    <w:spacing w:before="0" w:beforeAutospacing="0" w:after="0" w:afterAutospacing="0"/>
                                    <w:jc w:val="center"/>
                                    <w:rPr>
                                      <w:color w:val="000000" w:themeColor="text1"/>
                                    </w:rPr>
                                  </w:pPr>
                                  <w:r w:rsidRPr="00D944BB">
                                    <w:rPr>
                                      <w:rFonts w:asciiTheme="minorHAnsi" w:hAnsi="Calibri" w:cstheme="minorBidi"/>
                                      <w:color w:val="000000" w:themeColor="text1"/>
                                      <w:kern w:val="24"/>
                                      <w:sz w:val="14"/>
                                      <w:szCs w:val="14"/>
                                    </w:rPr>
                                    <w:t>À créer</w:t>
                                  </w:r>
                                </w:p>
                              </w:txbxContent>
                            </wps:txbx>
                            <wps:bodyPr rtlCol="0" anchor="ctr"/>
                          </wps:wsp>
                        </a:graphicData>
                      </a:graphic>
                    </wp:anchor>
                  </w:drawing>
                </mc:Choice>
                <mc:Fallback>
                  <w:pict>
                    <v:rect w14:anchorId="76FAE58A" id="Rectangle 109" o:spid="_x0000_s1045" style="position:absolute;margin-left:23.35pt;margin-top:48.15pt;width:39.1pt;height:26.6pt;z-index:251764224;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" fillcolor="#a5a5a5 [2092]" stroked="f">
                      <v:shadow on="t" color="black" opacity="22937f" origin=",.5" offset="0,.63889mm"/>
                      <v:textbox>
                        <w:txbxContent>
                          <w:p w14:paraId="6044E3A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PM C</w:t>
                            </w:r>
                          </w:p>
                          <w:p w14:paraId="4DDEBBB0" w14:textId="77777777" w:rsidR="002A7906" w:rsidRPr="00D944BB" w:rsidRDefault="002A7906" w:rsidP="00D944BB">
                            <w:pPr>
                              <w:pStyle w:val="NormalWeb"/>
                              <w:spacing w:before="0" w:beforeAutospacing="0" w:after="0" w:afterAutospacing="0"/>
                              <w:jc w:val="center"/>
                              <w:rPr>
                                <w:color w:val="000000" w:themeColor="text1"/>
                              </w:rPr>
                            </w:pPr>
                            <w:r w:rsidRPr="00D944BB">
                              <w:rPr>
                                <w:rFonts w:asciiTheme="minorHAnsi" w:hAnsi="Calibri" w:cstheme="minorBidi"/>
                                <w:color w:val="000000" w:themeColor="text1"/>
                                <w:kern w:val="24"/>
                                <w:sz w:val="14"/>
                                <w:szCs w:val="14"/>
                              </w:rPr>
                              <w:t>À créer</w:t>
                            </w:r>
                          </w:p>
                        </w:txbxContent>
                      </v:textbox>
                      <w10:wrap anchory="page"/>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58080" behindDoc="0" locked="0" layoutInCell="1" allowOverlap="1" wp14:anchorId="37B507D9" wp14:editId="36FADD4F">
                      <wp:simplePos x="0" y="0"/>
                      <wp:positionH relativeFrom="column">
                        <wp:posOffset>793115</wp:posOffset>
                      </wp:positionH>
                      <wp:positionV relativeFrom="paragraph">
                        <wp:posOffset>208915</wp:posOffset>
                      </wp:positionV>
                      <wp:extent cx="517525" cy="93980"/>
                      <wp:effectExtent l="38100" t="38100" r="53975" b="96520"/>
                      <wp:wrapNone/>
                      <wp:docPr id="103" name="Connecteur droit 102"/>
                      <wp:cNvGraphicFramePr/>
                      <a:graphic xmlns:a="http://schemas.openxmlformats.org/drawingml/2006/main">
                        <a:graphicData uri="http://schemas.microsoft.com/office/word/2010/wordprocessingShape">
                          <wps:wsp>
                            <wps:cNvCnPr/>
                            <wps:spPr>
                              <a:xfrm flipV="1">
                                <a:off x="0" y="0"/>
                                <a:ext cx="517525" cy="9398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821FC53" id="Connecteur droit 102" o:spid="_x0000_s1026" style="position:absolute;flip:y;z-index:251758080;visibility:visible;mso-wrap-style:square;mso-wrap-distance-left:9pt;mso-wrap-distance-top:0;mso-wrap-distance-right:9pt;mso-wrap-distance-bottom:0;mso-position-horizontal:absolute;mso-position-horizontal-relative:text;mso-position-vertical:absolute;mso-position-vertical-relative:text" from="62.45pt,16.45pt" to="103.2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" strokecolor="black [3213]"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59104" behindDoc="0" locked="0" layoutInCell="1" allowOverlap="1" wp14:anchorId="5108FDF5" wp14:editId="61038D2C">
                      <wp:simplePos x="0" y="0"/>
                      <wp:positionH relativeFrom="column">
                        <wp:posOffset>646430</wp:posOffset>
                      </wp:positionH>
                      <wp:positionV relativeFrom="paragraph">
                        <wp:posOffset>309880</wp:posOffset>
                      </wp:positionV>
                      <wp:extent cx="807720" cy="86995"/>
                      <wp:effectExtent l="38100" t="38100" r="68580" b="84455"/>
                      <wp:wrapNone/>
                      <wp:docPr id="104" name="Connecteur droit 103"/>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CD09C7F" id="Connecteur droit 103" o:spid="_x0000_s1026" style="position:absolute;z-index:251759104;visibility:visible;mso-wrap-style:square;mso-wrap-distance-left:9pt;mso-wrap-distance-top:0;mso-wrap-distance-right:9pt;mso-wrap-distance-bottom:0;mso-position-horizontal:absolute;mso-position-horizontal-relative:text;mso-position-vertical:absolute;mso-position-vertical-relative:text" from="50.9pt,24.4pt" to="114.5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" strokecolor="black [3213]"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0128" behindDoc="0" locked="0" layoutInCell="1" allowOverlap="1" wp14:anchorId="604BC3C6" wp14:editId="55A26742">
                      <wp:simplePos x="0" y="0"/>
                      <wp:positionH relativeFrom="column">
                        <wp:posOffset>793115</wp:posOffset>
                      </wp:positionH>
                      <wp:positionV relativeFrom="paragraph">
                        <wp:posOffset>302895</wp:posOffset>
                      </wp:positionV>
                      <wp:extent cx="877570" cy="266700"/>
                      <wp:effectExtent l="38100" t="38100" r="55880" b="95250"/>
                      <wp:wrapNone/>
                      <wp:docPr id="105" name="Connecteur droit 104"/>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F4DDF3F" id="Connecteur droit 104" o:spid="_x0000_s1026" style="position:absolute;z-index:251760128;visibility:visible;mso-wrap-style:square;mso-wrap-distance-left:9pt;mso-wrap-distance-top:0;mso-wrap-distance-right:9pt;mso-wrap-distance-bottom:0;mso-position-horizontal:absolute;mso-position-horizontal-relative:text;mso-position-vertical:absolute;mso-position-vertical-relative:text" from="62.45pt,23.85pt" to="131.55pt,4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" strokecolor="black [3213]"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1152" behindDoc="0" locked="0" layoutInCell="1" allowOverlap="1" wp14:anchorId="52603122" wp14:editId="4F49BD3E">
                      <wp:simplePos x="0" y="0"/>
                      <wp:positionH relativeFrom="column">
                        <wp:posOffset>793115</wp:posOffset>
                      </wp:positionH>
                      <wp:positionV relativeFrom="paragraph">
                        <wp:posOffset>396875</wp:posOffset>
                      </wp:positionV>
                      <wp:extent cx="661035" cy="440690"/>
                      <wp:effectExtent l="38100" t="19050" r="62865" b="92710"/>
                      <wp:wrapNone/>
                      <wp:docPr id="106" name="Connecteur droit 105"/>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C4C0441" id="Connecteur droit 105" o:spid="_x0000_s1026" style="position:absolute;flip:y;z-index:251761152;visibility:visible;mso-wrap-style:square;mso-wrap-distance-left:9pt;mso-wrap-distance-top:0;mso-wrap-distance-right:9pt;mso-wrap-distance-bottom:0;mso-position-horizontal:absolute;mso-position-horizontal-relative:text;mso-position-vertical:absolute;mso-position-vertical-relative:text" from="62.45pt,31.25pt" to="114.5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" strokecolor="#4f81bd [3204]"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2176" behindDoc="0" locked="0" layoutInCell="1" allowOverlap="1" wp14:anchorId="5AEDCFD5" wp14:editId="704B1630">
                      <wp:simplePos x="0" y="0"/>
                      <wp:positionH relativeFrom="column">
                        <wp:posOffset>296545</wp:posOffset>
                      </wp:positionH>
                      <wp:positionV relativeFrom="paragraph">
                        <wp:posOffset>108585</wp:posOffset>
                      </wp:positionV>
                      <wp:extent cx="496570" cy="389255"/>
                      <wp:effectExtent l="57150" t="19050" r="55880" b="67945"/>
                      <wp:wrapNone/>
                      <wp:docPr id="108" name="Rectangle 107"/>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482ED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wps:txbx>
                            <wps:bodyPr rtlCol="0" anchor="ctr"/>
                          </wps:wsp>
                        </a:graphicData>
                      </a:graphic>
                    </wp:anchor>
                  </w:drawing>
                </mc:Choice>
                <mc:Fallback>
                  <w:pict>
                    <v:rect w14:anchorId="5AEDCFD5" id="Rectangle 107" o:spid="_x0000_s1046" style="position:absolute;margin-left:23.35pt;margin-top:8.55pt;width:39.1pt;height:30.65pt;z-index:251762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" fillcolor="#a5a5a5 [2092]" stroked="f">
                      <v:shadow on="t" color="black" opacity="22937f" origin=",.5" offset="0,.63889mm"/>
                      <v:textbox>
                        <w:txbxContent>
                          <w:p w14:paraId="2482ED28"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O</w:t>
                            </w:r>
                          </w:p>
                        </w:txbxContent>
                      </v:textbox>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3200" behindDoc="0" locked="0" layoutInCell="1" allowOverlap="1" wp14:anchorId="0B9F1A4A" wp14:editId="516486A1">
                      <wp:simplePos x="0" y="0"/>
                      <wp:positionH relativeFrom="column">
                        <wp:posOffset>793115</wp:posOffset>
                      </wp:positionH>
                      <wp:positionV relativeFrom="paragraph">
                        <wp:posOffset>569595</wp:posOffset>
                      </wp:positionV>
                      <wp:extent cx="877570" cy="267970"/>
                      <wp:effectExtent l="38100" t="38100" r="55880" b="93980"/>
                      <wp:wrapNone/>
                      <wp:docPr id="109" name="Connecteur droit 108"/>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473AD74" id="Connecteur droit 108" o:spid="_x0000_s1026" style="position:absolute;flip:y;z-index:251763200;visibility:visible;mso-wrap-style:square;mso-wrap-distance-left:9pt;mso-wrap-distance-top:0;mso-wrap-distance-right:9pt;mso-wrap-distance-bottom:0;mso-position-horizontal:absolute;mso-position-horizontal-relative:text;mso-position-vertical:absolute;mso-position-vertical-relative:text" from="62.45pt,44.85pt" to="131.55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" strokecolor="#4f81bd [3204]" strokeweight="1pt">
                      <v:shadow on="t" color="black" opacity="24903f" origin=",.5" offset="0,.55556mm"/>
                    </v:line>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5248" behindDoc="0" locked="0" layoutInCell="1" allowOverlap="1" wp14:anchorId="7583CBA5" wp14:editId="5C2865E3">
                      <wp:simplePos x="0" y="0"/>
                      <wp:positionH relativeFrom="column">
                        <wp:posOffset>1311275</wp:posOffset>
                      </wp:positionH>
                      <wp:positionV relativeFrom="paragraph">
                        <wp:posOffset>108585</wp:posOffset>
                      </wp:positionV>
                      <wp:extent cx="433070" cy="201295"/>
                      <wp:effectExtent l="57150" t="19050" r="62230" b="84455"/>
                      <wp:wrapNone/>
                      <wp:docPr id="111" name="Rectangle 11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1BF43C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7583CBA5" id="Rectangle 110" o:spid="_x0000_s1047" style="position:absolute;margin-left:103.25pt;margin-top:8.55pt;width:34.1pt;height:15.85pt;z-index:251765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" fillcolor="#d8d8d8 [2732]" stroked="f">
                      <v:shadow on="t" color="black" opacity="22937f" origin=",.5" offset="0,.63889mm"/>
                      <v:textbox>
                        <w:txbxContent>
                          <w:p w14:paraId="61BF43C2"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6272" behindDoc="0" locked="0" layoutInCell="1" allowOverlap="1" wp14:anchorId="14D99381" wp14:editId="79FC6DC3">
                      <wp:simplePos x="0" y="0"/>
                      <wp:positionH relativeFrom="column">
                        <wp:posOffset>1454150</wp:posOffset>
                      </wp:positionH>
                      <wp:positionV relativeFrom="paragraph">
                        <wp:posOffset>296545</wp:posOffset>
                      </wp:positionV>
                      <wp:extent cx="433070" cy="201295"/>
                      <wp:effectExtent l="57150" t="19050" r="62230" b="84455"/>
                      <wp:wrapNone/>
                      <wp:docPr id="112" name="Rectangle 111"/>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75999E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14D99381" id="Rectangle 111" o:spid="_x0000_s1048" style="position:absolute;margin-left:114.5pt;margin-top:23.35pt;width:34.1pt;height:15.85pt;z-index:251766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" fillcolor="#d8d8d8 [2732]" stroked="f">
                      <v:shadow on="t" color="black" opacity="22937f" origin=",.5" offset="0,.63889mm"/>
                      <v:textbox>
                        <w:txbxContent>
                          <w:p w14:paraId="275999EC"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v:rect>
                  </w:pict>
                </mc:Fallback>
              </mc:AlternateContent>
            </w:r>
            <w:r w:rsidR="00D944BB" w:rsidRPr="00D944BB">
              <w:rPr>
                <w:rFonts w:ascii="Calibri" w:eastAsia="+mn-ea" w:hAnsi="Calibri" w:cs="+mn-cs"/>
                <w:b/>
                <w:bCs/>
                <w:noProof/>
                <w:color w:val="000000"/>
                <w:kern w:val="24"/>
              </w:rPr>
              <mc:AlternateContent>
                <mc:Choice Requires="wps">
                  <w:drawing>
                    <wp:anchor distT="0" distB="0" distL="114300" distR="114300" simplePos="0" relativeHeight="251767296" behindDoc="0" locked="0" layoutInCell="1" allowOverlap="1" wp14:anchorId="640BD0FE" wp14:editId="345D838E">
                      <wp:simplePos x="0" y="0"/>
                      <wp:positionH relativeFrom="column">
                        <wp:posOffset>1671320</wp:posOffset>
                      </wp:positionH>
                      <wp:positionV relativeFrom="paragraph">
                        <wp:posOffset>469265</wp:posOffset>
                      </wp:positionV>
                      <wp:extent cx="433070" cy="201295"/>
                      <wp:effectExtent l="57150" t="19050" r="62230" b="84455"/>
                      <wp:wrapNone/>
                      <wp:docPr id="113" name="Rectangle 112"/>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2256E5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640BD0FE" id="Rectangle 112" o:spid="_x0000_s1049" style="position:absolute;margin-left:131.6pt;margin-top:36.95pt;width:34.1pt;height:15.85pt;z-index:251767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" fillcolor="#d8d8d8 [2732]" stroked="f">
                      <v:shadow on="t" color="black" opacity="22937f" origin=",.5" offset="0,.63889mm"/>
                      <v:textbox>
                        <w:txbxContent>
                          <w:p w14:paraId="52256E5B"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p>
        </w:tc>
        <w:tc>
          <w:tcPr>
            <w:tcW w:w="6132" w:type="dxa"/>
          </w:tcPr>
          <w:p w14:paraId="3544B280" w14:textId="77777777" w:rsidR="00D944BB" w:rsidRPr="00152685" w:rsidRDefault="00D944BB" w:rsidP="00D944BB">
            <w:pPr>
              <w:rPr>
                <w:rFonts w:ascii="Calibri" w:eastAsia="+mn-ea" w:hAnsi="Calibri" w:cs="+mn-cs"/>
                <w:b/>
                <w:bCs/>
                <w:color w:val="000000"/>
                <w:kern w:val="24"/>
                <w:sz w:val="22"/>
                <w:szCs w:val="22"/>
              </w:rPr>
            </w:pPr>
          </w:p>
          <w:p w14:paraId="27809CFC" w14:textId="77777777" w:rsidR="00D944BB" w:rsidRPr="00152685" w:rsidRDefault="00D944BB" w:rsidP="00D944BB">
            <w:pPr>
              <w:rPr>
                <w:rFonts w:ascii="Calibri" w:eastAsia="+mn-ea" w:hAnsi="Calibri" w:cs="+mn-cs"/>
                <w:color w:val="000000"/>
                <w:kern w:val="24"/>
                <w:sz w:val="22"/>
                <w:szCs w:val="22"/>
              </w:rPr>
            </w:pPr>
            <w:r w:rsidRPr="00152685">
              <w:rPr>
                <w:rFonts w:ascii="Calibri" w:eastAsia="+mn-ea" w:hAnsi="Calibri" w:cs="+mn-cs"/>
                <w:b/>
                <w:bCs/>
                <w:color w:val="000000"/>
                <w:kern w:val="24"/>
                <w:sz w:val="22"/>
                <w:szCs w:val="22"/>
              </w:rPr>
              <w:t xml:space="preserve">Dédoublement PM (avec création de nouveaux PM) : </w:t>
            </w:r>
            <w:r w:rsidRPr="00152685">
              <w:rPr>
                <w:rFonts w:ascii="Calibri" w:eastAsia="+mn-ea" w:hAnsi="Calibri" w:cs="+mn-cs"/>
                <w:color w:val="000000"/>
                <w:kern w:val="24"/>
                <w:sz w:val="22"/>
                <w:szCs w:val="22"/>
              </w:rPr>
              <w:t xml:space="preserve">bascule d’une partie de ZA d’un PM vers un ou plusieurs PM dont au moins un est un nouveau PM à créer </w:t>
            </w:r>
          </w:p>
          <w:p w14:paraId="0C134A24" w14:textId="77777777" w:rsidR="00D944BB" w:rsidRPr="00152685" w:rsidRDefault="00D944BB" w:rsidP="00D944BB">
            <w:pPr>
              <w:rPr>
                <w:sz w:val="22"/>
                <w:szCs w:val="22"/>
              </w:rPr>
            </w:pPr>
          </w:p>
          <w:p w14:paraId="5B0FEB58" w14:textId="77777777" w:rsidR="00D944BB" w:rsidRPr="00152685" w:rsidRDefault="00D944BB" w:rsidP="00D944BB">
            <w:pPr>
              <w:rPr>
                <w:rFonts w:ascii="Calibri" w:eastAsia="+mn-ea" w:hAnsi="Calibri" w:cs="+mn-cs"/>
                <w:b/>
                <w:bCs/>
                <w:color w:val="000000"/>
                <w:kern w:val="24"/>
                <w:sz w:val="22"/>
                <w:szCs w:val="22"/>
              </w:rPr>
            </w:pPr>
          </w:p>
        </w:tc>
      </w:tr>
      <w:tr w:rsidR="009B26E9" w14:paraId="26D36A51" w14:textId="77777777" w:rsidTr="00C21439">
        <w:trPr>
          <w:trHeight w:val="1764"/>
        </w:trPr>
        <w:tc>
          <w:tcPr>
            <w:tcW w:w="3489" w:type="dxa"/>
          </w:tcPr>
          <w:p w14:paraId="30A78CFB" w14:textId="7A4A6844" w:rsidR="009B26E9" w:rsidRDefault="009B26E9" w:rsidP="009B26E9">
            <w:pPr>
              <w:rPr>
                <w:rFonts w:ascii="Calibri" w:eastAsia="+mn-ea" w:hAnsi="Calibri" w:cs="+mn-cs"/>
                <w:b/>
                <w:bCs/>
                <w:color w:val="000000"/>
                <w:kern w:val="24"/>
              </w:rPr>
            </w:pPr>
            <w:r w:rsidRPr="00D944BB">
              <w:rPr>
                <w:rFonts w:ascii="Calibri" w:eastAsia="+mn-ea" w:hAnsi="Calibri" w:cs="+mn-cs"/>
                <w:b/>
                <w:bCs/>
                <w:noProof/>
                <w:color w:val="000000"/>
                <w:kern w:val="24"/>
              </w:rPr>
              <mc:AlternateContent>
                <mc:Choice Requires="wps">
                  <w:drawing>
                    <wp:anchor distT="0" distB="0" distL="114300" distR="114300" simplePos="0" relativeHeight="251781632" behindDoc="0" locked="0" layoutInCell="1" allowOverlap="1" wp14:anchorId="4722A83E" wp14:editId="179D1A3C">
                      <wp:simplePos x="0" y="0"/>
                      <wp:positionH relativeFrom="column">
                        <wp:posOffset>755015</wp:posOffset>
                      </wp:positionH>
                      <wp:positionV relativeFrom="paragraph">
                        <wp:posOffset>220980</wp:posOffset>
                      </wp:positionV>
                      <wp:extent cx="517525" cy="608330"/>
                      <wp:effectExtent l="38100" t="19050" r="73025" b="77470"/>
                      <wp:wrapNone/>
                      <wp:docPr id="2" name="Connecteur droit 149"/>
                      <wp:cNvGraphicFramePr/>
                      <a:graphic xmlns:a="http://schemas.openxmlformats.org/drawingml/2006/main">
                        <a:graphicData uri="http://schemas.microsoft.com/office/word/2010/wordprocessingShape">
                          <wps:wsp>
                            <wps:cNvCnPr/>
                            <wps:spPr>
                              <a:xfrm flipV="1">
                                <a:off x="0" y="0"/>
                                <a:ext cx="517525" cy="60833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67D71E6" id="Connecteur droit 149" o:spid="_x0000_s1026" style="position:absolute;flip:y;z-index:251781632;visibility:visible;mso-wrap-style:square;mso-wrap-distance-left:9pt;mso-wrap-distance-top:0;mso-wrap-distance-right:9pt;mso-wrap-distance-bottom:0;mso-position-horizontal:absolute;mso-position-horizontal-relative:text;mso-position-vertical:absolute;mso-position-vertical-relative:text" from="59.45pt,17.4pt" to="100.2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" strokecolor="#4f81bd [3204]"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80608" behindDoc="0" locked="0" layoutInCell="1" allowOverlap="1" wp14:anchorId="01041CC2" wp14:editId="15CFF15B">
                      <wp:simplePos x="0" y="0"/>
                      <wp:positionH relativeFrom="column">
                        <wp:posOffset>1086485</wp:posOffset>
                      </wp:positionH>
                      <wp:positionV relativeFrom="paragraph">
                        <wp:posOffset>822325</wp:posOffset>
                      </wp:positionV>
                      <wp:extent cx="433070" cy="201295"/>
                      <wp:effectExtent l="57150" t="19050" r="62230" b="84455"/>
                      <wp:wrapNone/>
                      <wp:docPr id="3" name="Rectangle 101"/>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4906FEE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wps:txbx>
                            <wps:bodyPr rtlCol="0" anchor="ctr"/>
                          </wps:wsp>
                        </a:graphicData>
                      </a:graphic>
                    </wp:anchor>
                  </w:drawing>
                </mc:Choice>
                <mc:Fallback>
                  <w:pict>
                    <v:rect w14:anchorId="01041CC2" id="_x0000_s1050" style="position:absolute;margin-left:85.55pt;margin-top:64.75pt;width:34.1pt;height:15.85pt;z-index:251780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" fillcolor="#d8d8d8 [2732]" stroked="f">
                      <v:shadow on="t" color="black" opacity="22937f" origin=",.5" offset="0,.63889mm"/>
                      <v:textbox>
                        <w:txbxContent>
                          <w:p w14:paraId="4906FEE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IMB4</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9584" behindDoc="0" locked="0" layoutInCell="1" allowOverlap="1" wp14:anchorId="656AF059" wp14:editId="529365D4">
                      <wp:simplePos x="0" y="0"/>
                      <wp:positionH relativeFrom="column">
                        <wp:posOffset>1633220</wp:posOffset>
                      </wp:positionH>
                      <wp:positionV relativeFrom="paragraph">
                        <wp:posOffset>461010</wp:posOffset>
                      </wp:positionV>
                      <wp:extent cx="433070" cy="201295"/>
                      <wp:effectExtent l="57150" t="19050" r="62230" b="84455"/>
                      <wp:wrapNone/>
                      <wp:docPr id="4" name="Rectangle 100"/>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61FF6F5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wps:txbx>
                            <wps:bodyPr rtlCol="0" anchor="ctr"/>
                          </wps:wsp>
                        </a:graphicData>
                      </a:graphic>
                    </wp:anchor>
                  </w:drawing>
                </mc:Choice>
                <mc:Fallback>
                  <w:pict>
                    <v:rect w14:anchorId="656AF059" id="_x0000_s1051" style="position:absolute;margin-left:128.6pt;margin-top:36.3pt;width:34.1pt;height:15.85pt;z-index:251779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" fillcolor="#d8d8d8 [2732]" stroked="f">
                      <v:shadow on="t" color="black" opacity="22937f" origin=",.5" offset="0,.63889mm"/>
                      <v:textbox>
                        <w:txbxContent>
                          <w:p w14:paraId="61FF6F54"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IMB3</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8560" behindDoc="0" locked="0" layoutInCell="1" allowOverlap="1" wp14:anchorId="7BB64FED" wp14:editId="3FA7BCE8">
                      <wp:simplePos x="0" y="0"/>
                      <wp:positionH relativeFrom="column">
                        <wp:posOffset>1416685</wp:posOffset>
                      </wp:positionH>
                      <wp:positionV relativeFrom="page">
                        <wp:posOffset>292100</wp:posOffset>
                      </wp:positionV>
                      <wp:extent cx="433070" cy="201295"/>
                      <wp:effectExtent l="57150" t="19050" r="62230" b="84455"/>
                      <wp:wrapNone/>
                      <wp:docPr id="5" name="Rectangle 99"/>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6C8EE9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wps:txbx>
                            <wps:bodyPr rtlCol="0" anchor="ctr"/>
                          </wps:wsp>
                        </a:graphicData>
                      </a:graphic>
                    </wp:anchor>
                  </w:drawing>
                </mc:Choice>
                <mc:Fallback>
                  <w:pict>
                    <v:rect w14:anchorId="7BB64FED" id="_x0000_s1052" style="position:absolute;margin-left:111.55pt;margin-top:23pt;width:34.1pt;height:15.85pt;z-index:251778560;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" fillcolor="#d8d8d8 [2732]" stroked="f">
                      <v:shadow on="t" color="black" opacity="22937f" origin=",.5" offset="0,.63889mm"/>
                      <v:textbox>
                        <w:txbxContent>
                          <w:p w14:paraId="16C8EE9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IMB2</w:t>
                            </w:r>
                          </w:p>
                        </w:txbxContent>
                      </v:textbox>
                      <w10:wrap anchory="page"/>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7536" behindDoc="0" locked="0" layoutInCell="1" allowOverlap="1" wp14:anchorId="5A9958CA" wp14:editId="4A2B15F8">
                      <wp:simplePos x="0" y="0"/>
                      <wp:positionH relativeFrom="column">
                        <wp:posOffset>1273175</wp:posOffset>
                      </wp:positionH>
                      <wp:positionV relativeFrom="paragraph">
                        <wp:posOffset>100330</wp:posOffset>
                      </wp:positionV>
                      <wp:extent cx="433070" cy="201295"/>
                      <wp:effectExtent l="57150" t="19050" r="62230" b="84455"/>
                      <wp:wrapNone/>
                      <wp:docPr id="7" name="Rectangle 98"/>
                      <wp:cNvGraphicFramePr/>
                      <a:graphic xmlns:a="http://schemas.openxmlformats.org/drawingml/2006/main">
                        <a:graphicData uri="http://schemas.microsoft.com/office/word/2010/wordprocessingShape">
                          <wps:wsp>
                            <wps:cNvSpPr/>
                            <wps:spPr>
                              <a:xfrm>
                                <a:off x="0" y="0"/>
                                <a:ext cx="433070" cy="201295"/>
                              </a:xfrm>
                              <a:prstGeom prst="rect">
                                <a:avLst/>
                              </a:prstGeom>
                              <a:solidFill>
                                <a:schemeClr val="bg1">
                                  <a:lumMod val="8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5BA754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wps:txbx>
                            <wps:bodyPr rtlCol="0" anchor="ctr"/>
                          </wps:wsp>
                        </a:graphicData>
                      </a:graphic>
                    </wp:anchor>
                  </w:drawing>
                </mc:Choice>
                <mc:Fallback>
                  <w:pict>
                    <v:rect w14:anchorId="5A9958CA" id="_x0000_s1053" style="position:absolute;margin-left:100.25pt;margin-top:7.9pt;width:34.1pt;height:15.85pt;z-index:251777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" fillcolor="#d8d8d8 [2732]" stroked="f">
                      <v:shadow on="t" color="black" opacity="22937f" origin=",.5" offset="0,.63889mm"/>
                      <v:textbox>
                        <w:txbxContent>
                          <w:p w14:paraId="5BA75449"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IMB1</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6512" behindDoc="0" locked="0" layoutInCell="1" allowOverlap="1" wp14:anchorId="6013DEC0" wp14:editId="755549DB">
                      <wp:simplePos x="0" y="0"/>
                      <wp:positionH relativeFrom="column">
                        <wp:posOffset>258445</wp:posOffset>
                      </wp:positionH>
                      <wp:positionV relativeFrom="paragraph">
                        <wp:posOffset>661035</wp:posOffset>
                      </wp:positionV>
                      <wp:extent cx="496570" cy="337820"/>
                      <wp:effectExtent l="57150" t="19050" r="55880" b="81280"/>
                      <wp:wrapNone/>
                      <wp:docPr id="8" name="Rectangle 97"/>
                      <wp:cNvGraphicFramePr/>
                      <a:graphic xmlns:a="http://schemas.openxmlformats.org/drawingml/2006/main">
                        <a:graphicData uri="http://schemas.microsoft.com/office/word/2010/wordprocessingShape">
                          <wps:wsp>
                            <wps:cNvSpPr/>
                            <wps:spPr>
                              <a:xfrm>
                                <a:off x="0" y="0"/>
                                <a:ext cx="496570" cy="337820"/>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759430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wps:txbx>
                            <wps:bodyPr rtlCol="0" anchor="ctr"/>
                          </wps:wsp>
                        </a:graphicData>
                      </a:graphic>
                    </wp:anchor>
                  </w:drawing>
                </mc:Choice>
                <mc:Fallback>
                  <w:pict>
                    <v:rect w14:anchorId="6013DEC0" id="_x0000_s1054" style="position:absolute;margin-left:20.35pt;margin-top:52.05pt;width:39.1pt;height:26.6pt;z-index:25177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" fillcolor="#a5a5a5 [2092]" stroked="f">
                      <v:shadow on="t" color="black" opacity="22937f" origin=",.5" offset="0,.63889mm"/>
                      <v:textbox>
                        <w:txbxContent>
                          <w:p w14:paraId="2759430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8"/>
                                <w:szCs w:val="18"/>
                              </w:rPr>
                              <w:t>PM X</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5488" behindDoc="0" locked="0" layoutInCell="1" allowOverlap="1" wp14:anchorId="63FF5C27" wp14:editId="567F3F46">
                      <wp:simplePos x="0" y="0"/>
                      <wp:positionH relativeFrom="column">
                        <wp:posOffset>755015</wp:posOffset>
                      </wp:positionH>
                      <wp:positionV relativeFrom="paragraph">
                        <wp:posOffset>561340</wp:posOffset>
                      </wp:positionV>
                      <wp:extent cx="877570" cy="267970"/>
                      <wp:effectExtent l="38100" t="38100" r="55880" b="93980"/>
                      <wp:wrapNone/>
                      <wp:docPr id="9" name="Connecteur droit 96"/>
                      <wp:cNvGraphicFramePr/>
                      <a:graphic xmlns:a="http://schemas.openxmlformats.org/drawingml/2006/main">
                        <a:graphicData uri="http://schemas.microsoft.com/office/word/2010/wordprocessingShape">
                          <wps:wsp>
                            <wps:cNvCnPr/>
                            <wps:spPr>
                              <a:xfrm flipV="1">
                                <a:off x="0" y="0"/>
                                <a:ext cx="877570" cy="26797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4EC182A" id="Connecteur droit 96" o:spid="_x0000_s1026" style="position:absolute;flip:y;z-index:251775488;visibility:visible;mso-wrap-style:square;mso-wrap-distance-left:9pt;mso-wrap-distance-top:0;mso-wrap-distance-right:9pt;mso-wrap-distance-bottom:0;mso-position-horizontal:absolute;mso-position-horizontal-relative:text;mso-position-vertical:absolute;mso-position-vertical-relative:text" from="59.45pt,44.2pt" to="128.5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" strokecolor="#4f81bd [3204]"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4464" behindDoc="0" locked="0" layoutInCell="1" allowOverlap="1" wp14:anchorId="6AAB4AFA" wp14:editId="48683DE6">
                      <wp:simplePos x="0" y="0"/>
                      <wp:positionH relativeFrom="column">
                        <wp:posOffset>258445</wp:posOffset>
                      </wp:positionH>
                      <wp:positionV relativeFrom="paragraph">
                        <wp:posOffset>100330</wp:posOffset>
                      </wp:positionV>
                      <wp:extent cx="496570" cy="389255"/>
                      <wp:effectExtent l="57150" t="19050" r="55880" b="67945"/>
                      <wp:wrapNone/>
                      <wp:docPr id="10" name="Rectangle 95"/>
                      <wp:cNvGraphicFramePr/>
                      <a:graphic xmlns:a="http://schemas.openxmlformats.org/drawingml/2006/main">
                        <a:graphicData uri="http://schemas.microsoft.com/office/word/2010/wordprocessingShape">
                          <wps:wsp>
                            <wps:cNvSpPr/>
                            <wps:spPr>
                              <a:xfrm>
                                <a:off x="0" y="0"/>
                                <a:ext cx="496570" cy="389255"/>
                              </a:xfrm>
                              <a:prstGeom prst="rect">
                                <a:avLst/>
                              </a:prstGeom>
                              <a:solidFill>
                                <a:schemeClr val="bg1">
                                  <a:lumMod val="65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1B75C98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wps:txbx>
                            <wps:bodyPr rtlCol="0" anchor="ctr"/>
                          </wps:wsp>
                        </a:graphicData>
                      </a:graphic>
                    </wp:anchor>
                  </w:drawing>
                </mc:Choice>
                <mc:Fallback>
                  <w:pict>
                    <v:rect w14:anchorId="6AAB4AFA" id="_x0000_s1055" style="position:absolute;margin-left:20.35pt;margin-top:7.9pt;width:39.1pt;height:30.65pt;z-index:251774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" fillcolor="#a5a5a5 [2092]" stroked="f">
                      <v:shadow on="t" color="black" opacity="22937f" origin=",.5" offset="0,.63889mm"/>
                      <v:textbox>
                        <w:txbxContent>
                          <w:p w14:paraId="1B75C980" w14:textId="77777777" w:rsidR="002A7906" w:rsidRDefault="002A7906" w:rsidP="00D944BB">
                            <w:pPr>
                              <w:pStyle w:val="NormalWeb"/>
                              <w:spacing w:before="0" w:beforeAutospacing="0" w:after="0" w:afterAutospacing="0"/>
                              <w:jc w:val="center"/>
                            </w:pPr>
                            <w:r>
                              <w:rPr>
                                <w:rFonts w:asciiTheme="minorHAnsi" w:hAnsi="Calibri" w:cstheme="minorBidi"/>
                                <w:color w:val="FFFFFF" w:themeColor="light1"/>
                                <w:kern w:val="24"/>
                                <w:sz w:val="14"/>
                                <w:szCs w:val="14"/>
                              </w:rPr>
                              <w:t xml:space="preserve">PM O A </w:t>
                            </w:r>
                            <w:r w:rsidRPr="00D944BB">
                              <w:rPr>
                                <w:rFonts w:asciiTheme="minorHAnsi" w:hAnsi="Calibri" w:cstheme="minorBidi"/>
                                <w:color w:val="000000" w:themeColor="text1"/>
                                <w:kern w:val="24"/>
                                <w:sz w:val="14"/>
                                <w:szCs w:val="14"/>
                              </w:rPr>
                              <w:t>supp</w:t>
                            </w:r>
                          </w:p>
                        </w:txbxContent>
                      </v:textbox>
                    </v:rect>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3440" behindDoc="0" locked="0" layoutInCell="1" allowOverlap="1" wp14:anchorId="621B7BAA" wp14:editId="5364242A">
                      <wp:simplePos x="0" y="0"/>
                      <wp:positionH relativeFrom="column">
                        <wp:posOffset>755015</wp:posOffset>
                      </wp:positionH>
                      <wp:positionV relativeFrom="paragraph">
                        <wp:posOffset>829945</wp:posOffset>
                      </wp:positionV>
                      <wp:extent cx="331470" cy="93345"/>
                      <wp:effectExtent l="38100" t="38100" r="68580" b="97155"/>
                      <wp:wrapNone/>
                      <wp:docPr id="11" name="Connecteur droit 94"/>
                      <wp:cNvGraphicFramePr/>
                      <a:graphic xmlns:a="http://schemas.openxmlformats.org/drawingml/2006/main">
                        <a:graphicData uri="http://schemas.microsoft.com/office/word/2010/wordprocessingShape">
                          <wps:wsp>
                            <wps:cNvCnPr/>
                            <wps:spPr>
                              <a:xfrm>
                                <a:off x="0" y="0"/>
                                <a:ext cx="331470" cy="9334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65BACAE" id="Connecteur droit 94" o:spid="_x0000_s1026" style="position:absolute;z-index:251773440;visibility:visible;mso-wrap-style:square;mso-wrap-distance-left:9pt;mso-wrap-distance-top:0;mso-wrap-distance-right:9pt;mso-wrap-distance-bottom:0;mso-position-horizontal:absolute;mso-position-horizontal-relative:text;mso-position-vertical:absolute;mso-position-vertical-relative:text" from="59.45pt,65.35pt" to="85.55pt,7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" strokecolor="black [3213]"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2416" behindDoc="0" locked="0" layoutInCell="1" allowOverlap="1" wp14:anchorId="43CC3F51" wp14:editId="01F846C8">
                      <wp:simplePos x="0" y="0"/>
                      <wp:positionH relativeFrom="column">
                        <wp:posOffset>755015</wp:posOffset>
                      </wp:positionH>
                      <wp:positionV relativeFrom="paragraph">
                        <wp:posOffset>388620</wp:posOffset>
                      </wp:positionV>
                      <wp:extent cx="661035" cy="440690"/>
                      <wp:effectExtent l="38100" t="19050" r="62865" b="92710"/>
                      <wp:wrapNone/>
                      <wp:docPr id="12" name="Connecteur droit 93"/>
                      <wp:cNvGraphicFramePr/>
                      <a:graphic xmlns:a="http://schemas.openxmlformats.org/drawingml/2006/main">
                        <a:graphicData uri="http://schemas.microsoft.com/office/word/2010/wordprocessingShape">
                          <wps:wsp>
                            <wps:cNvCnPr/>
                            <wps:spPr>
                              <a:xfrm flipV="1">
                                <a:off x="0" y="0"/>
                                <a:ext cx="661035" cy="440690"/>
                              </a:xfrm>
                              <a:prstGeom prst="line">
                                <a:avLst/>
                              </a:prstGeom>
                              <a:ln w="12700">
                                <a:solidFill>
                                  <a:schemeClr val="accent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4864C1D" id="Connecteur droit 93" o:spid="_x0000_s1026" style="position:absolute;flip:y;z-index:251772416;visibility:visible;mso-wrap-style:square;mso-wrap-distance-left:9pt;mso-wrap-distance-top:0;mso-wrap-distance-right:9pt;mso-wrap-distance-bottom:0;mso-position-horizontal:absolute;mso-position-horizontal-relative:text;mso-position-vertical:absolute;mso-position-vertical-relative:text" from="59.45pt,30.6pt" to="111.5pt,6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" strokecolor="#4f81bd [3204]"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1392" behindDoc="0" locked="0" layoutInCell="1" allowOverlap="1" wp14:anchorId="2ED02B6E" wp14:editId="7201F38F">
                      <wp:simplePos x="0" y="0"/>
                      <wp:positionH relativeFrom="column">
                        <wp:posOffset>755015</wp:posOffset>
                      </wp:positionH>
                      <wp:positionV relativeFrom="paragraph">
                        <wp:posOffset>294640</wp:posOffset>
                      </wp:positionV>
                      <wp:extent cx="877570" cy="266700"/>
                      <wp:effectExtent l="38100" t="38100" r="55880" b="95250"/>
                      <wp:wrapNone/>
                      <wp:docPr id="13" name="Connecteur droit 92"/>
                      <wp:cNvGraphicFramePr/>
                      <a:graphic xmlns:a="http://schemas.openxmlformats.org/drawingml/2006/main">
                        <a:graphicData uri="http://schemas.microsoft.com/office/word/2010/wordprocessingShape">
                          <wps:wsp>
                            <wps:cNvCnPr/>
                            <wps:spPr>
                              <a:xfrm>
                                <a:off x="0" y="0"/>
                                <a:ext cx="877570" cy="26670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CE3F0E3" id="Connecteur droit 92" o:spid="_x0000_s1026" style="position:absolute;z-index:251771392;visibility:visible;mso-wrap-style:square;mso-wrap-distance-left:9pt;mso-wrap-distance-top:0;mso-wrap-distance-right:9pt;mso-wrap-distance-bottom:0;mso-position-horizontal:absolute;mso-position-horizontal-relative:text;mso-position-vertical:absolute;mso-position-vertical-relative:text" from="59.45pt,23.2pt" to="128.5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" strokecolor="black [3213]" strokeweight="1pt">
                      <v:shadow on="t" color="black" opacity="24903f" origin=",.5" offset="0,.55556mm"/>
                    </v:line>
                  </w:pict>
                </mc:Fallback>
              </mc:AlternateContent>
            </w:r>
            <w:r w:rsidRPr="00D944BB">
              <w:rPr>
                <w:rFonts w:ascii="Calibri" w:eastAsia="+mn-ea" w:hAnsi="Calibri" w:cs="+mn-cs"/>
                <w:b/>
                <w:bCs/>
                <w:noProof/>
                <w:color w:val="000000"/>
                <w:kern w:val="24"/>
              </w:rPr>
              <mc:AlternateContent>
                <mc:Choice Requires="wps">
                  <w:drawing>
                    <wp:anchor distT="0" distB="0" distL="114300" distR="114300" simplePos="0" relativeHeight="251770368" behindDoc="0" locked="0" layoutInCell="1" allowOverlap="1" wp14:anchorId="52CDCEBC" wp14:editId="3C80DE63">
                      <wp:simplePos x="0" y="0"/>
                      <wp:positionH relativeFrom="column">
                        <wp:posOffset>608330</wp:posOffset>
                      </wp:positionH>
                      <wp:positionV relativeFrom="paragraph">
                        <wp:posOffset>301625</wp:posOffset>
                      </wp:positionV>
                      <wp:extent cx="807720" cy="86995"/>
                      <wp:effectExtent l="38100" t="38100" r="68580" b="84455"/>
                      <wp:wrapNone/>
                      <wp:docPr id="14" name="Connecteur droit 91"/>
                      <wp:cNvGraphicFramePr/>
                      <a:graphic xmlns:a="http://schemas.openxmlformats.org/drawingml/2006/main">
                        <a:graphicData uri="http://schemas.microsoft.com/office/word/2010/wordprocessingShape">
                          <wps:wsp>
                            <wps:cNvCnPr/>
                            <wps:spPr>
                              <a:xfrm>
                                <a:off x="0" y="0"/>
                                <a:ext cx="807720" cy="86995"/>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BE3542C" id="Connecteur droit 91" o:spid="_x0000_s1026" style="position:absolute;z-index:251770368;visibility:visible;mso-wrap-style:square;mso-wrap-distance-left:9pt;mso-wrap-distance-top:0;mso-wrap-distance-right:9pt;mso-wrap-distance-bottom:0;mso-position-horizontal:absolute;mso-position-horizontal-relative:text;mso-position-vertical:absolute;mso-position-vertical-relative:text" from="47.9pt,23.75pt" to="111.5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" strokecolor="black [3213]" strokeweight="1pt">
                      <v:shadow on="t" color="black" opacity="24903f" origin=",.5" offset="0,.55556mm"/>
                    </v:line>
                  </w:pict>
                </mc:Fallback>
              </mc:AlternateContent>
            </w:r>
          </w:p>
          <w:p w14:paraId="26D84011" w14:textId="242D5609" w:rsidR="009B26E9" w:rsidRDefault="009B26E9" w:rsidP="009B26E9">
            <w:pPr>
              <w:rPr>
                <w:rFonts w:ascii="Calibri" w:eastAsia="+mn-ea" w:hAnsi="Calibri" w:cs="+mn-cs"/>
                <w:b/>
                <w:bCs/>
                <w:color w:val="000000"/>
                <w:kern w:val="24"/>
              </w:rPr>
            </w:pPr>
            <w:r w:rsidRPr="00D944BB">
              <w:rPr>
                <w:rFonts w:ascii="Calibri" w:eastAsia="+mn-ea" w:hAnsi="Calibri" w:cs="+mn-cs"/>
                <w:b/>
                <w:bCs/>
                <w:noProof/>
                <w:color w:val="000000"/>
                <w:kern w:val="24"/>
              </w:rPr>
              <mc:AlternateContent>
                <mc:Choice Requires="wps">
                  <w:drawing>
                    <wp:anchor distT="0" distB="0" distL="114300" distR="114300" simplePos="0" relativeHeight="251769344" behindDoc="0" locked="0" layoutInCell="1" allowOverlap="1" wp14:anchorId="36E04F83" wp14:editId="56571C5F">
                      <wp:simplePos x="0" y="0"/>
                      <wp:positionH relativeFrom="column">
                        <wp:posOffset>755468</wp:posOffset>
                      </wp:positionH>
                      <wp:positionV relativeFrom="paragraph">
                        <wp:posOffset>14787</wp:posOffset>
                      </wp:positionV>
                      <wp:extent cx="518149" cy="94043"/>
                      <wp:effectExtent l="38100" t="38100" r="53975" b="96520"/>
                      <wp:wrapNone/>
                      <wp:docPr id="15" name="Connecteur droit 90"/>
                      <wp:cNvGraphicFramePr/>
                      <a:graphic xmlns:a="http://schemas.openxmlformats.org/drawingml/2006/main">
                        <a:graphicData uri="http://schemas.microsoft.com/office/word/2010/wordprocessingShape">
                          <wps:wsp>
                            <wps:cNvCnPr/>
                            <wps:spPr>
                              <a:xfrm flipV="1">
                                <a:off x="0" y="0"/>
                                <a:ext cx="518149" cy="94043"/>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87CA8EC" id="Connecteur droit 90" o:spid="_x0000_s1026" style="position:absolute;flip:y;z-index:251769344;visibility:visible;mso-wrap-style:square;mso-wrap-distance-left:9pt;mso-wrap-distance-top:0;mso-wrap-distance-right:9pt;mso-wrap-distance-bottom:0;mso-position-horizontal:absolute;mso-position-horizontal-relative:text;mso-position-vertical:absolute;mso-position-vertical-relative:text" from="59.5pt,1.15pt" to="100.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" strokecolor="black [3213]" strokeweight="1pt">
                      <v:shadow on="t" color="black" opacity="24903f" origin=",.5" offset="0,.55556mm"/>
                    </v:line>
                  </w:pict>
                </mc:Fallback>
              </mc:AlternateContent>
            </w:r>
          </w:p>
          <w:p w14:paraId="511E9F92" w14:textId="77777777" w:rsidR="009B26E9" w:rsidRDefault="009B26E9" w:rsidP="009B26E9">
            <w:pPr>
              <w:rPr>
                <w:rFonts w:ascii="Calibri" w:eastAsia="+mn-ea" w:hAnsi="Calibri" w:cs="+mn-cs"/>
                <w:b/>
                <w:bCs/>
                <w:color w:val="000000"/>
                <w:kern w:val="24"/>
              </w:rPr>
            </w:pPr>
          </w:p>
          <w:p w14:paraId="0E6B2B3A" w14:textId="77777777" w:rsidR="009B26E9" w:rsidRPr="00D944BB" w:rsidRDefault="009B26E9" w:rsidP="009B26E9">
            <w:pPr>
              <w:rPr>
                <w:rFonts w:ascii="Calibri" w:eastAsia="+mn-ea" w:hAnsi="Calibri" w:cs="+mn-cs"/>
                <w:b/>
                <w:bCs/>
                <w:noProof/>
                <w:color w:val="000000"/>
                <w:kern w:val="24"/>
              </w:rPr>
            </w:pPr>
          </w:p>
        </w:tc>
        <w:tc>
          <w:tcPr>
            <w:tcW w:w="6145" w:type="dxa"/>
            <w:gridSpan w:val="2"/>
          </w:tcPr>
          <w:p w14:paraId="40661228" w14:textId="4F7FF8A4" w:rsidR="009B26E9" w:rsidRPr="00152685" w:rsidRDefault="009B26E9" w:rsidP="009B26E9">
            <w:pPr>
              <w:rPr>
                <w:rFonts w:ascii="Calibri" w:eastAsia="+mn-ea" w:hAnsi="Calibri" w:cs="+mn-cs"/>
                <w:b/>
                <w:bCs/>
                <w:color w:val="000000"/>
                <w:kern w:val="24"/>
                <w:sz w:val="22"/>
                <w:szCs w:val="22"/>
              </w:rPr>
            </w:pPr>
            <w:r w:rsidRPr="00152685">
              <w:rPr>
                <w:rFonts w:ascii="Calibri" w:eastAsia="+mn-ea" w:hAnsi="Calibri" w:cs="+mn-cs"/>
                <w:b/>
                <w:bCs/>
                <w:color w:val="000000"/>
                <w:kern w:val="24"/>
                <w:sz w:val="22"/>
                <w:szCs w:val="22"/>
              </w:rPr>
              <w:t xml:space="preserve">Suppression PM et création de nouveau PM : </w:t>
            </w:r>
            <w:r w:rsidRPr="00152685">
              <w:rPr>
                <w:rFonts w:ascii="Calibri" w:eastAsia="+mn-ea" w:hAnsi="Calibri" w:cs="+mn-cs"/>
                <w:color w:val="000000"/>
                <w:kern w:val="24"/>
                <w:sz w:val="22"/>
                <w:szCs w:val="22"/>
              </w:rPr>
              <w:t>suppression d’un PM avec reprise des IMB qui lui sont rattachés sur un nouveau PM à créer</w:t>
            </w:r>
          </w:p>
        </w:tc>
      </w:tr>
    </w:tbl>
    <w:p w14:paraId="1BA98FC6" w14:textId="77777777" w:rsidR="009939A4" w:rsidRDefault="009939A4" w:rsidP="00414593">
      <w:pPr>
        <w:pStyle w:val="Corpsdetexte"/>
        <w:rPr>
          <w:rFonts w:ascii="Arial" w:hAnsi="Arial" w:cs="Arial"/>
          <w:sz w:val="24"/>
          <w:szCs w:val="24"/>
        </w:rPr>
      </w:pPr>
    </w:p>
    <w:p w14:paraId="464780C2" w14:textId="77777777" w:rsidR="00616F06" w:rsidRDefault="00616F06" w:rsidP="002531DB">
      <w:pPr>
        <w:pStyle w:val="Titre1"/>
        <w:rPr>
          <w:rFonts w:cs="Arial"/>
          <w:sz w:val="24"/>
          <w:szCs w:val="24"/>
        </w:rPr>
      </w:pPr>
      <w:bookmarkStart w:id="12" w:name="_Toc140161203"/>
      <w:r>
        <w:rPr>
          <w:rFonts w:cs="Arial"/>
          <w:sz w:val="24"/>
          <w:szCs w:val="24"/>
        </w:rPr>
        <w:t>Présentation du processus</w:t>
      </w:r>
      <w:bookmarkEnd w:id="12"/>
    </w:p>
    <w:p w14:paraId="709DD3B4" w14:textId="2FBB7227" w:rsidR="004D1CDF" w:rsidRDefault="004D1CDF" w:rsidP="00616F06"/>
    <w:p w14:paraId="451704A1" w14:textId="28D5C645" w:rsidR="00DE3207" w:rsidRDefault="00283207" w:rsidP="00616F06">
      <w:r>
        <w:object w:dxaOrig="1520" w:dyaOrig="985" w14:anchorId="2C23FFA9">
          <v:shape id="_x0000_i1036" type="#_x0000_t75" style="width:76.2pt;height:49.2pt" o:ole="">
            <v:imagedata r:id="rId10" o:title=""/>
          </v:shape>
          <o:OLEObject Type="Embed" ProgID="PowerPoint.Show.12" ShapeID="_x0000_i1036" DrawAspect="Icon" ObjectID="_1755093917" r:id="rId11"/>
        </w:object>
      </w:r>
    </w:p>
    <w:p w14:paraId="45287AC7" w14:textId="2934CF9E" w:rsidR="004D1CDF" w:rsidRDefault="00747458" w:rsidP="00616F06">
      <w:r>
        <w:rPr>
          <w:noProof/>
        </w:rPr>
        <w:drawing>
          <wp:inline distT="0" distB="0" distL="0" distR="0" wp14:anchorId="6A0DB6A3" wp14:editId="39A3E490">
            <wp:extent cx="6115685" cy="3439795"/>
            <wp:effectExtent l="0" t="0" r="0" b="8255"/>
            <wp:docPr id="1"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6115685" cy="3439795"/>
                    </a:xfrm>
                    <a:prstGeom prst="rect">
                      <a:avLst/>
                    </a:prstGeom>
                  </pic:spPr>
                </pic:pic>
              </a:graphicData>
            </a:graphic>
          </wp:inline>
        </w:drawing>
      </w:r>
    </w:p>
    <w:p w14:paraId="7EFED780" w14:textId="77777777" w:rsidR="00616F06" w:rsidRDefault="00616F06" w:rsidP="002531DB">
      <w:pPr>
        <w:pStyle w:val="Titre1"/>
        <w:rPr>
          <w:rFonts w:cs="Arial"/>
          <w:sz w:val="24"/>
          <w:szCs w:val="24"/>
        </w:rPr>
      </w:pPr>
      <w:bookmarkStart w:id="13" w:name="_Toc140161204"/>
      <w:r>
        <w:rPr>
          <w:rFonts w:cs="Arial"/>
          <w:sz w:val="24"/>
          <w:szCs w:val="24"/>
        </w:rPr>
        <w:t>Description des étapes du processus et flux utilisés</w:t>
      </w:r>
      <w:bookmarkEnd w:id="13"/>
    </w:p>
    <w:p w14:paraId="119E44D6" w14:textId="77777777" w:rsidR="00FC3B93" w:rsidRPr="00FC3B93" w:rsidRDefault="00FC3B93" w:rsidP="00FC3B93"/>
    <w:p w14:paraId="7FC3789D" w14:textId="77777777" w:rsidR="00FC3B93" w:rsidRDefault="00FC3B93" w:rsidP="0031024B">
      <w:pPr>
        <w:pStyle w:val="Titre2"/>
        <w:rPr>
          <w:rFonts w:cs="Arial"/>
          <w:sz w:val="24"/>
          <w:szCs w:val="24"/>
        </w:rPr>
      </w:pPr>
      <w:bookmarkStart w:id="14" w:name="_Toc140161205"/>
      <w:r>
        <w:rPr>
          <w:rFonts w:cs="Arial"/>
          <w:sz w:val="24"/>
          <w:szCs w:val="24"/>
        </w:rPr>
        <w:t>Information Initiale</w:t>
      </w:r>
      <w:bookmarkEnd w:id="14"/>
    </w:p>
    <w:p w14:paraId="08F72C0E" w14:textId="7D206B0D" w:rsidR="00847333" w:rsidRDefault="00FC3B93" w:rsidP="00FC3B93">
      <w:pPr>
        <w:pStyle w:val="Titre3"/>
      </w:pPr>
      <w:bookmarkStart w:id="15" w:name="_Toc140161206"/>
      <w:r>
        <w:t>F</w:t>
      </w:r>
      <w:r w:rsidR="00847333">
        <w:t xml:space="preserve">lux </w:t>
      </w:r>
      <w:r w:rsidR="00041603">
        <w:t>INFO</w:t>
      </w:r>
      <w:r w:rsidR="00666537">
        <w:t xml:space="preserve"> </w:t>
      </w:r>
      <w:r w:rsidR="00041603">
        <w:t>VDR</w:t>
      </w:r>
      <w:bookmarkEnd w:id="15"/>
    </w:p>
    <w:p w14:paraId="0D61C2DF" w14:textId="77777777" w:rsidR="009E4126" w:rsidRDefault="009E4126" w:rsidP="009E2BFD">
      <w:pPr>
        <w:pStyle w:val="Corpsdetexte"/>
        <w:rPr>
          <w:rFonts w:ascii="Arial" w:hAnsi="Arial" w:cs="Arial"/>
          <w:sz w:val="24"/>
          <w:szCs w:val="24"/>
        </w:rPr>
      </w:pPr>
    </w:p>
    <w:p w14:paraId="7A7D97CF" w14:textId="77777777" w:rsidR="008F33C1" w:rsidRDefault="008F33C1" w:rsidP="009E2BFD">
      <w:pPr>
        <w:pStyle w:val="Corpsdetexte"/>
        <w:rPr>
          <w:rFonts w:ascii="Arial" w:hAnsi="Arial" w:cs="Arial"/>
          <w:sz w:val="24"/>
          <w:szCs w:val="24"/>
        </w:rPr>
      </w:pPr>
      <w:r>
        <w:rPr>
          <w:rFonts w:ascii="Arial" w:hAnsi="Arial" w:cs="Arial"/>
          <w:b/>
          <w:sz w:val="24"/>
          <w:szCs w:val="24"/>
        </w:rPr>
        <w:t>Définition</w:t>
      </w:r>
    </w:p>
    <w:p w14:paraId="3F35E63F" w14:textId="54B7220C" w:rsidR="00847333" w:rsidRDefault="005A4796" w:rsidP="009E2BFD">
      <w:pPr>
        <w:pStyle w:val="Corpsdetexte"/>
        <w:rPr>
          <w:rFonts w:ascii="Arial" w:hAnsi="Arial" w:cs="Arial"/>
          <w:sz w:val="24"/>
          <w:szCs w:val="24"/>
        </w:rPr>
      </w:pPr>
      <w:r w:rsidRPr="001E061D">
        <w:rPr>
          <w:rFonts w:ascii="Arial" w:hAnsi="Arial" w:cs="Arial"/>
          <w:sz w:val="24"/>
          <w:szCs w:val="24"/>
        </w:rPr>
        <w:t>Le f</w:t>
      </w:r>
      <w:r w:rsidR="00847333">
        <w:rPr>
          <w:rFonts w:ascii="Arial" w:hAnsi="Arial" w:cs="Arial"/>
          <w:sz w:val="24"/>
          <w:szCs w:val="24"/>
        </w:rPr>
        <w:t xml:space="preserve">lux </w:t>
      </w:r>
      <w:r w:rsidR="00041603">
        <w:rPr>
          <w:rFonts w:ascii="Arial" w:hAnsi="Arial" w:cs="Arial"/>
          <w:sz w:val="24"/>
          <w:szCs w:val="24"/>
        </w:rPr>
        <w:t>INFO</w:t>
      </w:r>
      <w:r w:rsidR="00666537">
        <w:rPr>
          <w:rFonts w:ascii="Arial" w:hAnsi="Arial" w:cs="Arial"/>
          <w:sz w:val="24"/>
          <w:szCs w:val="24"/>
        </w:rPr>
        <w:t xml:space="preserve"> </w:t>
      </w:r>
      <w:r w:rsidR="00041603">
        <w:rPr>
          <w:rFonts w:ascii="Arial" w:hAnsi="Arial" w:cs="Arial"/>
          <w:sz w:val="24"/>
          <w:szCs w:val="24"/>
        </w:rPr>
        <w:t>VDR</w:t>
      </w:r>
      <w:r w:rsidR="00B36ED7">
        <w:rPr>
          <w:rFonts w:ascii="Arial" w:hAnsi="Arial" w:cs="Arial"/>
          <w:sz w:val="24"/>
          <w:szCs w:val="24"/>
        </w:rPr>
        <w:t xml:space="preserve"> </w:t>
      </w:r>
      <w:r w:rsidR="00847333">
        <w:rPr>
          <w:rFonts w:ascii="Arial" w:hAnsi="Arial" w:cs="Arial"/>
          <w:sz w:val="24"/>
          <w:szCs w:val="24"/>
        </w:rPr>
        <w:t>est un flux d’information de l’OI vers les OC</w:t>
      </w:r>
      <w:r w:rsidR="0062057F">
        <w:rPr>
          <w:rFonts w:ascii="Arial" w:hAnsi="Arial" w:cs="Arial"/>
          <w:sz w:val="24"/>
          <w:szCs w:val="24"/>
        </w:rPr>
        <w:t>. Il</w:t>
      </w:r>
      <w:r w:rsidR="00847333">
        <w:rPr>
          <w:rFonts w:ascii="Arial" w:hAnsi="Arial" w:cs="Arial"/>
          <w:sz w:val="24"/>
          <w:szCs w:val="24"/>
        </w:rPr>
        <w:t xml:space="preserve"> vise à communiquer dès que possible aux OC</w:t>
      </w:r>
      <w:r w:rsidR="00B36ED7">
        <w:rPr>
          <w:rFonts w:ascii="Arial" w:hAnsi="Arial" w:cs="Arial"/>
          <w:sz w:val="24"/>
          <w:szCs w:val="24"/>
        </w:rPr>
        <w:t xml:space="preserve"> </w:t>
      </w:r>
      <w:r w:rsidR="00847333">
        <w:rPr>
          <w:rFonts w:ascii="Arial" w:hAnsi="Arial" w:cs="Arial"/>
          <w:sz w:val="24"/>
          <w:szCs w:val="24"/>
        </w:rPr>
        <w:t>les informations sur l’opération vie de réseau prévue par l’OI.</w:t>
      </w:r>
    </w:p>
    <w:p w14:paraId="11CED715" w14:textId="77777777" w:rsidR="002F45D3" w:rsidRDefault="002F45D3" w:rsidP="009E2BFD">
      <w:pPr>
        <w:pStyle w:val="Corpsdetexte"/>
        <w:rPr>
          <w:rFonts w:ascii="Arial" w:hAnsi="Arial" w:cs="Arial"/>
          <w:sz w:val="24"/>
          <w:szCs w:val="24"/>
        </w:rPr>
      </w:pPr>
      <w:r>
        <w:rPr>
          <w:rFonts w:ascii="Arial" w:hAnsi="Arial" w:cs="Arial"/>
          <w:sz w:val="24"/>
          <w:szCs w:val="24"/>
        </w:rPr>
        <w:t xml:space="preserve">Les informations communiquées aux OC permettent de décrire l’opération et comprennent </w:t>
      </w:r>
      <w:r w:rsidR="0062057F">
        <w:rPr>
          <w:rFonts w:ascii="Arial" w:hAnsi="Arial" w:cs="Arial"/>
          <w:sz w:val="24"/>
          <w:szCs w:val="24"/>
        </w:rPr>
        <w:t>notamment :</w:t>
      </w:r>
    </w:p>
    <w:p w14:paraId="471DEC16" w14:textId="266B929A" w:rsidR="002F45D3" w:rsidRPr="002F45D3" w:rsidRDefault="002F45D3" w:rsidP="006E682A">
      <w:pPr>
        <w:pStyle w:val="Corpsdetexte"/>
        <w:numPr>
          <w:ilvl w:val="0"/>
          <w:numId w:val="26"/>
        </w:numPr>
        <w:rPr>
          <w:rFonts w:ascii="Arial" w:hAnsi="Arial" w:cs="Arial"/>
          <w:smallCaps/>
          <w:sz w:val="24"/>
          <w:szCs w:val="24"/>
        </w:rPr>
      </w:pPr>
      <w:r>
        <w:rPr>
          <w:rFonts w:ascii="Arial" w:hAnsi="Arial" w:cs="Arial"/>
          <w:sz w:val="24"/>
          <w:szCs w:val="24"/>
        </w:rPr>
        <w:t>Le type d’opération : Déplacement PM, Réorganisation ZA PM, Suppression PM</w:t>
      </w:r>
      <w:r w:rsidR="00DA2FF2">
        <w:rPr>
          <w:rFonts w:ascii="Arial" w:hAnsi="Arial" w:cs="Arial"/>
          <w:sz w:val="24"/>
          <w:szCs w:val="24"/>
        </w:rPr>
        <w:t xml:space="preserve"> avec reprise PM existant, </w:t>
      </w:r>
      <w:r>
        <w:rPr>
          <w:rFonts w:ascii="Arial" w:hAnsi="Arial" w:cs="Arial"/>
          <w:sz w:val="24"/>
          <w:szCs w:val="24"/>
        </w:rPr>
        <w:t>Dédoublement PM avec création nouveaux PM</w:t>
      </w:r>
      <w:r w:rsidR="00DA2FF2">
        <w:rPr>
          <w:rFonts w:ascii="Arial" w:hAnsi="Arial" w:cs="Arial"/>
          <w:sz w:val="24"/>
          <w:szCs w:val="24"/>
        </w:rPr>
        <w:t xml:space="preserve"> ou </w:t>
      </w:r>
      <w:r w:rsidR="00DA2FF2" w:rsidRPr="00DA2FF2">
        <w:rPr>
          <w:rFonts w:ascii="Arial" w:hAnsi="Arial" w:cs="Arial"/>
          <w:sz w:val="24"/>
          <w:szCs w:val="24"/>
        </w:rPr>
        <w:t>Suppression PM et création de nouveau PM</w:t>
      </w:r>
    </w:p>
    <w:p w14:paraId="61F6EF51"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 xml:space="preserve">Les immeubles concernés avec leur PM d’origine et le(s) PM cible(s) </w:t>
      </w:r>
    </w:p>
    <w:p w14:paraId="5947E2C5"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La date prévisionnelle de l’opération et la possibilité ou pas de report, avec indication du motif en cas de report impossible</w:t>
      </w:r>
    </w:p>
    <w:p w14:paraId="35D3926F"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L’impact sur le lien PM-PRDM : nouveau lien à créer, prolongement ou absence de lien</w:t>
      </w:r>
    </w:p>
    <w:p w14:paraId="10A57143" w14:textId="77777777"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La référence de la zone de Cofinancement du PM cible</w:t>
      </w:r>
    </w:p>
    <w:p w14:paraId="35F6CF03" w14:textId="3A6F906C" w:rsidR="00847333" w:rsidRPr="008A4E21" w:rsidRDefault="005D10AD" w:rsidP="003A228E">
      <w:pPr>
        <w:pStyle w:val="Corpsdetexte"/>
        <w:rPr>
          <w:rFonts w:ascii="Arial" w:hAnsi="Arial" w:cs="Arial"/>
          <w:bCs/>
          <w:sz w:val="24"/>
          <w:szCs w:val="24"/>
        </w:rPr>
      </w:pPr>
      <w:r>
        <w:rPr>
          <w:rFonts w:ascii="Arial" w:hAnsi="Arial" w:cs="Arial"/>
          <w:bCs/>
          <w:sz w:val="24"/>
          <w:szCs w:val="24"/>
        </w:rPr>
        <w:t>Pour</w:t>
      </w:r>
      <w:r w:rsidRPr="008A4E21">
        <w:rPr>
          <w:rFonts w:ascii="Arial" w:hAnsi="Arial" w:cs="Arial"/>
          <w:bCs/>
          <w:sz w:val="24"/>
          <w:szCs w:val="24"/>
        </w:rPr>
        <w:t xml:space="preserve"> un PMO</w:t>
      </w:r>
      <w:r>
        <w:rPr>
          <w:rFonts w:ascii="Arial" w:hAnsi="Arial" w:cs="Arial"/>
          <w:bCs/>
          <w:sz w:val="24"/>
          <w:szCs w:val="24"/>
        </w:rPr>
        <w:t xml:space="preserve"> donné, il ne peut y avoir qu’une opération VDR en cours.</w:t>
      </w:r>
    </w:p>
    <w:p w14:paraId="58707E5B" w14:textId="77777777" w:rsidR="00F370DB" w:rsidRPr="00CC2890" w:rsidRDefault="0006420F" w:rsidP="003A228E">
      <w:pPr>
        <w:pStyle w:val="Corpsdetexte"/>
        <w:rPr>
          <w:rFonts w:ascii="Arial" w:hAnsi="Arial" w:cs="Arial"/>
          <w:b/>
          <w:sz w:val="24"/>
          <w:szCs w:val="24"/>
        </w:rPr>
      </w:pPr>
      <w:r w:rsidRPr="0006420F">
        <w:rPr>
          <w:rFonts w:ascii="Arial" w:hAnsi="Arial" w:cs="Arial"/>
          <w:b/>
          <w:sz w:val="24"/>
          <w:szCs w:val="24"/>
        </w:rPr>
        <w:t>Fréquence</w:t>
      </w:r>
    </w:p>
    <w:p w14:paraId="6EAC41D9" w14:textId="0585E01A" w:rsidR="002F45D3" w:rsidRDefault="002F45D3" w:rsidP="002F45D3">
      <w:pPr>
        <w:pStyle w:val="Corpsdetexte"/>
        <w:rPr>
          <w:rFonts w:ascii="Arial" w:hAnsi="Arial" w:cs="Arial"/>
          <w:sz w:val="24"/>
          <w:szCs w:val="24"/>
        </w:rPr>
      </w:pPr>
      <w:r>
        <w:rPr>
          <w:rFonts w:ascii="Arial" w:hAnsi="Arial" w:cs="Arial"/>
          <w:sz w:val="24"/>
          <w:szCs w:val="24"/>
        </w:rPr>
        <w:t>Ce flux est utilisé à différentes étapes du processus avec évolution du champ « Etat</w:t>
      </w:r>
      <w:r w:rsidR="00666537">
        <w:rPr>
          <w:rFonts w:ascii="Arial" w:hAnsi="Arial" w:cs="Arial"/>
          <w:sz w:val="24"/>
          <w:szCs w:val="24"/>
        </w:rPr>
        <w:t>INFO</w:t>
      </w:r>
      <w:r>
        <w:rPr>
          <w:rFonts w:ascii="Arial" w:hAnsi="Arial" w:cs="Arial"/>
          <w:sz w:val="24"/>
          <w:szCs w:val="24"/>
        </w:rPr>
        <w:t>VDR » du flux.</w:t>
      </w:r>
    </w:p>
    <w:p w14:paraId="61670509" w14:textId="336BB315"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 xml:space="preserve">Etape </w:t>
      </w:r>
      <w:r w:rsidR="00666537">
        <w:rPr>
          <w:rFonts w:ascii="Arial" w:hAnsi="Arial" w:cs="Arial"/>
          <w:sz w:val="24"/>
          <w:szCs w:val="24"/>
        </w:rPr>
        <w:t>2</w:t>
      </w:r>
      <w:r>
        <w:rPr>
          <w:rFonts w:ascii="Arial" w:hAnsi="Arial" w:cs="Arial"/>
          <w:sz w:val="24"/>
          <w:szCs w:val="24"/>
        </w:rPr>
        <w:t> : état INITIAL lors du 1</w:t>
      </w:r>
      <w:r>
        <w:rPr>
          <w:rFonts w:ascii="Arial" w:hAnsi="Arial" w:cs="Arial"/>
          <w:sz w:val="24"/>
          <w:szCs w:val="24"/>
          <w:vertAlign w:val="superscript"/>
        </w:rPr>
        <w:t xml:space="preserve">er </w:t>
      </w:r>
      <w:r>
        <w:rPr>
          <w:rFonts w:ascii="Arial" w:hAnsi="Arial" w:cs="Arial"/>
          <w:sz w:val="24"/>
          <w:szCs w:val="24"/>
        </w:rPr>
        <w:t>envoi du flux</w:t>
      </w:r>
    </w:p>
    <w:p w14:paraId="483916FE" w14:textId="3DB03016" w:rsidR="002F45D3" w:rsidRDefault="002F45D3" w:rsidP="006E682A">
      <w:pPr>
        <w:pStyle w:val="Corpsdetexte"/>
        <w:numPr>
          <w:ilvl w:val="0"/>
          <w:numId w:val="26"/>
        </w:numPr>
        <w:rPr>
          <w:rFonts w:ascii="Arial" w:hAnsi="Arial" w:cs="Arial"/>
          <w:sz w:val="24"/>
          <w:szCs w:val="24"/>
        </w:rPr>
      </w:pPr>
      <w:r>
        <w:rPr>
          <w:rFonts w:ascii="Arial" w:hAnsi="Arial" w:cs="Arial"/>
          <w:sz w:val="24"/>
          <w:szCs w:val="24"/>
        </w:rPr>
        <w:t xml:space="preserve">Etape </w:t>
      </w:r>
      <w:r w:rsidR="00666537">
        <w:rPr>
          <w:rFonts w:ascii="Arial" w:hAnsi="Arial" w:cs="Arial"/>
          <w:sz w:val="24"/>
          <w:szCs w:val="24"/>
        </w:rPr>
        <w:t>8</w:t>
      </w:r>
      <w:r>
        <w:rPr>
          <w:rFonts w:ascii="Arial" w:hAnsi="Arial" w:cs="Arial"/>
          <w:sz w:val="24"/>
          <w:szCs w:val="24"/>
        </w:rPr>
        <w:t> : Après la phase de synchronisation, l’OI renvoi</w:t>
      </w:r>
      <w:r w:rsidR="0062057F">
        <w:rPr>
          <w:rFonts w:ascii="Arial" w:hAnsi="Arial" w:cs="Arial"/>
          <w:sz w:val="24"/>
          <w:szCs w:val="24"/>
        </w:rPr>
        <w:t>e</w:t>
      </w:r>
      <w:r>
        <w:rPr>
          <w:rFonts w:ascii="Arial" w:hAnsi="Arial" w:cs="Arial"/>
          <w:sz w:val="24"/>
          <w:szCs w:val="24"/>
        </w:rPr>
        <w:t xml:space="preserve"> le flux à l’état :</w:t>
      </w:r>
    </w:p>
    <w:p w14:paraId="5133D741" w14:textId="77777777" w:rsidR="002F45D3" w:rsidRDefault="002F45D3" w:rsidP="006E682A">
      <w:pPr>
        <w:pStyle w:val="Corpsdetexte"/>
        <w:numPr>
          <w:ilvl w:val="1"/>
          <w:numId w:val="26"/>
        </w:numPr>
        <w:rPr>
          <w:rFonts w:ascii="Arial" w:hAnsi="Arial" w:cs="Arial"/>
          <w:sz w:val="24"/>
          <w:szCs w:val="24"/>
        </w:rPr>
      </w:pPr>
      <w:r>
        <w:rPr>
          <w:rFonts w:ascii="Arial" w:hAnsi="Arial" w:cs="Arial"/>
          <w:sz w:val="24"/>
          <w:szCs w:val="24"/>
        </w:rPr>
        <w:t xml:space="preserve">DEFINITIF </w:t>
      </w:r>
    </w:p>
    <w:p w14:paraId="4CD5AF4E" w14:textId="77777777" w:rsidR="002F45D3" w:rsidRPr="002F45D3" w:rsidRDefault="002F45D3" w:rsidP="006E682A">
      <w:pPr>
        <w:pStyle w:val="Corpsdetexte"/>
        <w:numPr>
          <w:ilvl w:val="1"/>
          <w:numId w:val="26"/>
        </w:numPr>
        <w:rPr>
          <w:rFonts w:ascii="Arial" w:hAnsi="Arial" w:cs="Arial"/>
          <w:sz w:val="24"/>
          <w:szCs w:val="24"/>
        </w:rPr>
      </w:pPr>
      <w:r w:rsidRPr="002F45D3">
        <w:rPr>
          <w:rFonts w:ascii="Arial" w:hAnsi="Arial" w:cs="Arial"/>
          <w:sz w:val="24"/>
          <w:szCs w:val="24"/>
        </w:rPr>
        <w:t>ANNULE en cas de décision de l’OI suite aux réponses des OC ou d’un événement externe</w:t>
      </w:r>
      <w:r w:rsidR="0062057F">
        <w:rPr>
          <w:rFonts w:ascii="Arial" w:hAnsi="Arial" w:cs="Arial"/>
          <w:sz w:val="24"/>
          <w:szCs w:val="24"/>
        </w:rPr>
        <w:t xml:space="preserve"> ou d’une décision interne</w:t>
      </w:r>
    </w:p>
    <w:p w14:paraId="3CB3233F" w14:textId="77777777" w:rsidR="00306CD2" w:rsidRPr="00CC2890" w:rsidRDefault="0006420F" w:rsidP="003A228E">
      <w:pPr>
        <w:pStyle w:val="Corpsdetexte"/>
        <w:rPr>
          <w:rFonts w:ascii="Arial" w:hAnsi="Arial" w:cs="Arial"/>
          <w:b/>
          <w:sz w:val="24"/>
          <w:szCs w:val="24"/>
        </w:rPr>
      </w:pPr>
      <w:r w:rsidRPr="0006420F">
        <w:rPr>
          <w:rFonts w:ascii="Arial" w:hAnsi="Arial" w:cs="Arial"/>
          <w:b/>
          <w:sz w:val="24"/>
          <w:szCs w:val="24"/>
        </w:rPr>
        <w:t>Maille</w:t>
      </w:r>
    </w:p>
    <w:p w14:paraId="3F5BEE8B" w14:textId="77777777" w:rsidR="002F45D3" w:rsidRDefault="00306CD2" w:rsidP="00115F1A">
      <w:pPr>
        <w:pStyle w:val="Corpsdetexte"/>
        <w:rPr>
          <w:rFonts w:ascii="Arial" w:hAnsi="Arial" w:cs="Arial"/>
          <w:sz w:val="24"/>
          <w:szCs w:val="24"/>
        </w:rPr>
      </w:pPr>
      <w:r>
        <w:rPr>
          <w:rFonts w:ascii="Arial" w:hAnsi="Arial" w:cs="Arial"/>
          <w:sz w:val="24"/>
          <w:szCs w:val="24"/>
        </w:rPr>
        <w:t xml:space="preserve">Une ligne par identifiant immeuble </w:t>
      </w:r>
      <w:r w:rsidR="002F45D3">
        <w:rPr>
          <w:rFonts w:ascii="Arial" w:hAnsi="Arial" w:cs="Arial"/>
          <w:sz w:val="24"/>
          <w:szCs w:val="24"/>
        </w:rPr>
        <w:t>concerné par l’opération vie de réseau.</w:t>
      </w:r>
    </w:p>
    <w:p w14:paraId="428C2F16" w14:textId="1C3E6889" w:rsidR="002F45D3" w:rsidRDefault="002F45D3" w:rsidP="00115F1A">
      <w:pPr>
        <w:pStyle w:val="Corpsdetexte"/>
        <w:rPr>
          <w:rFonts w:ascii="Arial" w:hAnsi="Arial" w:cs="Arial"/>
          <w:sz w:val="24"/>
          <w:szCs w:val="24"/>
        </w:rPr>
      </w:pPr>
      <w:r>
        <w:rPr>
          <w:rFonts w:ascii="Arial" w:hAnsi="Arial" w:cs="Arial"/>
          <w:sz w:val="24"/>
          <w:szCs w:val="24"/>
        </w:rPr>
        <w:t>Un flux par opération vie de réseau et par PM Origine.</w:t>
      </w:r>
    </w:p>
    <w:p w14:paraId="213D03B2" w14:textId="3CC398C8" w:rsidR="00330504" w:rsidRDefault="00330504" w:rsidP="00115F1A">
      <w:pPr>
        <w:pStyle w:val="Corpsdetexte"/>
        <w:rPr>
          <w:rFonts w:ascii="Arial" w:hAnsi="Arial" w:cs="Arial"/>
          <w:sz w:val="24"/>
          <w:szCs w:val="24"/>
        </w:rPr>
      </w:pPr>
    </w:p>
    <w:p w14:paraId="36C917AF" w14:textId="1F95DC9D" w:rsidR="00330504" w:rsidRDefault="00330504" w:rsidP="00115F1A">
      <w:pPr>
        <w:pStyle w:val="Corpsdetexte"/>
        <w:rPr>
          <w:rFonts w:ascii="Arial" w:hAnsi="Arial" w:cs="Arial"/>
          <w:sz w:val="24"/>
          <w:szCs w:val="24"/>
        </w:rPr>
      </w:pPr>
    </w:p>
    <w:p w14:paraId="533D417C" w14:textId="77777777" w:rsidR="008A2E77" w:rsidRDefault="008A2E77" w:rsidP="00115F1A">
      <w:pPr>
        <w:pStyle w:val="Corpsdetexte"/>
        <w:rPr>
          <w:rFonts w:ascii="Arial" w:hAnsi="Arial" w:cs="Arial"/>
          <w:sz w:val="24"/>
          <w:szCs w:val="24"/>
        </w:rPr>
      </w:pPr>
    </w:p>
    <w:p w14:paraId="16F73E27" w14:textId="77777777" w:rsidR="00FC3B93" w:rsidRDefault="00FC3B93" w:rsidP="00FC3B93">
      <w:pPr>
        <w:pStyle w:val="Titre3"/>
      </w:pPr>
      <w:bookmarkStart w:id="16" w:name="_Toc140161207"/>
      <w:r>
        <w:t>Republication de lot</w:t>
      </w:r>
      <w:bookmarkEnd w:id="16"/>
    </w:p>
    <w:p w14:paraId="3CFBDAD3" w14:textId="77777777" w:rsidR="008E328D" w:rsidRDefault="008E328D" w:rsidP="00FC3B93">
      <w:pPr>
        <w:pStyle w:val="Corpsdetexte"/>
        <w:rPr>
          <w:rFonts w:ascii="Arial" w:hAnsi="Arial" w:cs="Arial"/>
          <w:sz w:val="24"/>
          <w:szCs w:val="22"/>
        </w:rPr>
      </w:pPr>
    </w:p>
    <w:p w14:paraId="26182BDF" w14:textId="6BB940E7" w:rsidR="00FC3B93" w:rsidRPr="00D237A6" w:rsidRDefault="008E328D" w:rsidP="00FC3B93">
      <w:pPr>
        <w:pStyle w:val="Corpsdetexte"/>
        <w:rPr>
          <w:rFonts w:ascii="Arial" w:hAnsi="Arial" w:cs="Arial"/>
          <w:sz w:val="24"/>
          <w:szCs w:val="22"/>
        </w:rPr>
      </w:pPr>
      <w:r w:rsidRPr="00D237A6">
        <w:rPr>
          <w:rFonts w:ascii="Arial" w:hAnsi="Arial" w:cs="Arial"/>
          <w:sz w:val="24"/>
          <w:szCs w:val="22"/>
        </w:rPr>
        <w:t>Il est rappelé que le périmètre des consultations préalables et les motifs de republication sont indiqués dans le document « Présentation du protocole Consultation de lot 1.1 et Règles de gestion ».</w:t>
      </w:r>
    </w:p>
    <w:p w14:paraId="714450EA" w14:textId="1FA9E920" w:rsidR="00254AC5" w:rsidRPr="00254AC5" w:rsidRDefault="008E328D" w:rsidP="00B36ED7">
      <w:pPr>
        <w:pStyle w:val="Corpsdetexte"/>
        <w:rPr>
          <w:rFonts w:ascii="Arial" w:hAnsi="Arial" w:cs="Arial"/>
          <w:sz w:val="24"/>
          <w:szCs w:val="24"/>
        </w:rPr>
      </w:pPr>
      <w:r>
        <w:rPr>
          <w:rFonts w:ascii="Arial" w:hAnsi="Arial" w:cs="Arial"/>
          <w:sz w:val="24"/>
          <w:szCs w:val="24"/>
        </w:rPr>
        <w:t>Dans le cas de création d’un nouveau PM et s</w:t>
      </w:r>
      <w:r w:rsidR="00254AC5" w:rsidRPr="00254AC5">
        <w:rPr>
          <w:rFonts w:ascii="Arial" w:hAnsi="Arial" w:cs="Arial"/>
          <w:sz w:val="24"/>
          <w:szCs w:val="24"/>
        </w:rPr>
        <w:t>uite à une publication de lot, les adresses déjà existantes dans l’IPE rester</w:t>
      </w:r>
      <w:r w:rsidR="00254AC5">
        <w:rPr>
          <w:rFonts w:ascii="Arial" w:hAnsi="Arial" w:cs="Arial"/>
          <w:sz w:val="24"/>
          <w:szCs w:val="24"/>
        </w:rPr>
        <w:t>ont</w:t>
      </w:r>
      <w:r w:rsidR="00254AC5" w:rsidRPr="00254AC5">
        <w:rPr>
          <w:rFonts w:ascii="Arial" w:hAnsi="Arial" w:cs="Arial"/>
          <w:sz w:val="24"/>
          <w:szCs w:val="24"/>
        </w:rPr>
        <w:t xml:space="preserve"> sur le PM d’origine</w:t>
      </w:r>
      <w:r w:rsidR="00AB6306">
        <w:rPr>
          <w:rFonts w:ascii="Arial" w:hAnsi="Arial" w:cs="Arial"/>
          <w:sz w:val="24"/>
          <w:szCs w:val="24"/>
        </w:rPr>
        <w:t xml:space="preserve"> </w:t>
      </w:r>
      <w:r w:rsidR="00254AC5">
        <w:rPr>
          <w:rFonts w:ascii="Arial" w:hAnsi="Arial" w:cs="Arial"/>
          <w:sz w:val="24"/>
          <w:szCs w:val="24"/>
        </w:rPr>
        <w:t xml:space="preserve">afin d’éviter les doublons d’adresses dans l’IPE </w:t>
      </w:r>
      <w:r w:rsidR="00254AC5" w:rsidRPr="00254AC5">
        <w:rPr>
          <w:rFonts w:ascii="Arial" w:hAnsi="Arial" w:cs="Arial"/>
          <w:sz w:val="24"/>
          <w:szCs w:val="24"/>
        </w:rPr>
        <w:t>et basculer</w:t>
      </w:r>
      <w:r w:rsidR="00254AC5">
        <w:rPr>
          <w:rFonts w:ascii="Arial" w:hAnsi="Arial" w:cs="Arial"/>
          <w:sz w:val="24"/>
          <w:szCs w:val="24"/>
        </w:rPr>
        <w:t>ont</w:t>
      </w:r>
      <w:r w:rsidR="00254AC5" w:rsidRPr="00254AC5">
        <w:rPr>
          <w:rFonts w:ascii="Arial" w:hAnsi="Arial" w:cs="Arial"/>
          <w:sz w:val="24"/>
          <w:szCs w:val="24"/>
        </w:rPr>
        <w:t xml:space="preserve"> sur le PM cible après l’intervention vie de réseau. Les nouvelles adresses, non concernées par l’opération de vie de réseau, apparaitront dans l’IPE directement sur le PM cible dans le délai règlementaire des 30 jours calendaires</w:t>
      </w:r>
      <w:r w:rsidR="00DA2FF2">
        <w:rPr>
          <w:rFonts w:ascii="Arial" w:hAnsi="Arial" w:cs="Arial"/>
          <w:sz w:val="24"/>
          <w:szCs w:val="24"/>
        </w:rPr>
        <w:t xml:space="preserve"> minimum</w:t>
      </w:r>
      <w:r w:rsidR="00254AC5" w:rsidRPr="00254AC5">
        <w:rPr>
          <w:rFonts w:ascii="Arial" w:hAnsi="Arial" w:cs="Arial"/>
          <w:sz w:val="24"/>
          <w:szCs w:val="24"/>
        </w:rPr>
        <w:t xml:space="preserve">. L’ajout d’un nouveau cas de consultation de lot est prévu dans le protocole par le GT Infra pour les opérations de vie de réseau.  </w:t>
      </w:r>
    </w:p>
    <w:p w14:paraId="781A8C8D" w14:textId="7BF2E729" w:rsidR="00D824B8" w:rsidRDefault="00254AC5" w:rsidP="00254AC5">
      <w:pPr>
        <w:pStyle w:val="Corpsdetexte"/>
        <w:rPr>
          <w:rFonts w:ascii="Arial" w:hAnsi="Arial" w:cs="Arial"/>
          <w:sz w:val="24"/>
          <w:szCs w:val="24"/>
        </w:rPr>
      </w:pPr>
      <w:r w:rsidRPr="00254AC5">
        <w:rPr>
          <w:rFonts w:ascii="Arial" w:hAnsi="Arial" w:cs="Arial"/>
          <w:sz w:val="24"/>
          <w:szCs w:val="24"/>
        </w:rPr>
        <w:t xml:space="preserve">Le flux </w:t>
      </w:r>
      <w:r w:rsidR="00041603">
        <w:rPr>
          <w:rFonts w:ascii="Arial" w:hAnsi="Arial" w:cs="Arial"/>
          <w:sz w:val="24"/>
          <w:szCs w:val="24"/>
        </w:rPr>
        <w:t>INFO</w:t>
      </w:r>
      <w:r w:rsidR="00666537">
        <w:rPr>
          <w:rFonts w:ascii="Arial" w:hAnsi="Arial" w:cs="Arial"/>
          <w:sz w:val="24"/>
          <w:szCs w:val="24"/>
        </w:rPr>
        <w:t xml:space="preserve"> </w:t>
      </w:r>
      <w:r w:rsidRPr="00254AC5">
        <w:rPr>
          <w:rFonts w:ascii="Arial" w:hAnsi="Arial" w:cs="Arial"/>
          <w:sz w:val="24"/>
          <w:szCs w:val="24"/>
        </w:rPr>
        <w:t>VDR envoyé par les OI</w:t>
      </w:r>
      <w:r w:rsidR="00E33DEA">
        <w:rPr>
          <w:rFonts w:ascii="Arial" w:hAnsi="Arial" w:cs="Arial"/>
          <w:sz w:val="24"/>
          <w:szCs w:val="24"/>
        </w:rPr>
        <w:t xml:space="preserve"> vers tous les </w:t>
      </w:r>
      <w:r w:rsidRPr="00254AC5">
        <w:rPr>
          <w:rFonts w:ascii="Arial" w:hAnsi="Arial" w:cs="Arial"/>
          <w:sz w:val="24"/>
          <w:szCs w:val="24"/>
        </w:rPr>
        <w:t>OC</w:t>
      </w:r>
      <w:r w:rsidR="00E33DEA">
        <w:rPr>
          <w:rFonts w:ascii="Arial" w:hAnsi="Arial" w:cs="Arial"/>
          <w:sz w:val="24"/>
          <w:szCs w:val="24"/>
        </w:rPr>
        <w:t xml:space="preserve"> </w:t>
      </w:r>
      <w:r w:rsidRPr="00254AC5">
        <w:rPr>
          <w:rFonts w:ascii="Arial" w:hAnsi="Arial" w:cs="Arial"/>
          <w:sz w:val="24"/>
          <w:szCs w:val="24"/>
        </w:rPr>
        <w:t>prévoit de fournir la vision des adresses PM d’origine / PM cible.</w:t>
      </w:r>
    </w:p>
    <w:p w14:paraId="0685D02B" w14:textId="212AEECC" w:rsidR="00254AC5" w:rsidRDefault="00254AC5" w:rsidP="00254AC5">
      <w:pPr>
        <w:pStyle w:val="Corpsdetexte"/>
        <w:rPr>
          <w:rFonts w:ascii="Arial" w:hAnsi="Arial" w:cs="Arial"/>
          <w:sz w:val="24"/>
          <w:szCs w:val="24"/>
        </w:rPr>
      </w:pPr>
      <w:r>
        <w:rPr>
          <w:rFonts w:ascii="Arial" w:hAnsi="Arial" w:cs="Arial"/>
          <w:sz w:val="24"/>
          <w:szCs w:val="24"/>
        </w:rPr>
        <w:t>Les prérequis obligatoires pour l’adaptation du process de publication de lot :</w:t>
      </w:r>
    </w:p>
    <w:p w14:paraId="5FD9FEE0" w14:textId="1BF9B903" w:rsidR="00254AC5" w:rsidRDefault="00254AC5" w:rsidP="00254AC5">
      <w:pPr>
        <w:pStyle w:val="Corpsdetexte"/>
        <w:numPr>
          <w:ilvl w:val="0"/>
          <w:numId w:val="27"/>
        </w:numPr>
        <w:rPr>
          <w:rFonts w:ascii="Arial" w:hAnsi="Arial" w:cs="Arial"/>
          <w:sz w:val="24"/>
          <w:szCs w:val="24"/>
        </w:rPr>
      </w:pPr>
      <w:r>
        <w:rPr>
          <w:rFonts w:ascii="Arial" w:hAnsi="Arial" w:cs="Arial"/>
          <w:sz w:val="24"/>
          <w:szCs w:val="24"/>
        </w:rPr>
        <w:t>l</w:t>
      </w:r>
      <w:r w:rsidRPr="00254AC5">
        <w:rPr>
          <w:rFonts w:ascii="Arial" w:hAnsi="Arial" w:cs="Arial"/>
          <w:sz w:val="24"/>
          <w:szCs w:val="24"/>
        </w:rPr>
        <w:t xml:space="preserve">a diffusion des informations sur l’opération de vie de réseau </w:t>
      </w:r>
      <w:r>
        <w:rPr>
          <w:rFonts w:ascii="Arial" w:hAnsi="Arial" w:cs="Arial"/>
          <w:sz w:val="24"/>
          <w:szCs w:val="24"/>
        </w:rPr>
        <w:t xml:space="preserve">doit </w:t>
      </w:r>
      <w:r w:rsidRPr="00254AC5">
        <w:rPr>
          <w:rFonts w:ascii="Arial" w:hAnsi="Arial" w:cs="Arial"/>
          <w:sz w:val="24"/>
          <w:szCs w:val="24"/>
        </w:rPr>
        <w:t>se fai</w:t>
      </w:r>
      <w:r>
        <w:rPr>
          <w:rFonts w:ascii="Arial" w:hAnsi="Arial" w:cs="Arial"/>
          <w:sz w:val="24"/>
          <w:szCs w:val="24"/>
        </w:rPr>
        <w:t>re</w:t>
      </w:r>
      <w:r w:rsidRPr="00254AC5">
        <w:rPr>
          <w:rFonts w:ascii="Arial" w:hAnsi="Arial" w:cs="Arial"/>
          <w:sz w:val="24"/>
          <w:szCs w:val="24"/>
        </w:rPr>
        <w:t xml:space="preserve"> de façon non discriminatoire vers les OC</w:t>
      </w:r>
    </w:p>
    <w:p w14:paraId="75C2B252" w14:textId="401A657E" w:rsidR="00254AC5" w:rsidRDefault="00254AC5" w:rsidP="00254AC5">
      <w:pPr>
        <w:pStyle w:val="Corpsdetexte"/>
        <w:numPr>
          <w:ilvl w:val="0"/>
          <w:numId w:val="27"/>
        </w:numPr>
        <w:rPr>
          <w:rFonts w:ascii="Arial" w:hAnsi="Arial" w:cs="Arial"/>
          <w:sz w:val="24"/>
          <w:szCs w:val="24"/>
        </w:rPr>
      </w:pPr>
      <w:r>
        <w:rPr>
          <w:rFonts w:ascii="Arial" w:hAnsi="Arial" w:cs="Arial"/>
          <w:sz w:val="24"/>
          <w:szCs w:val="24"/>
        </w:rPr>
        <w:t>l</w:t>
      </w:r>
      <w:r w:rsidRPr="00254AC5">
        <w:rPr>
          <w:rFonts w:ascii="Arial" w:hAnsi="Arial" w:cs="Arial"/>
          <w:sz w:val="24"/>
          <w:szCs w:val="24"/>
        </w:rPr>
        <w:t>es jalons de prévenance avant l’opération</w:t>
      </w:r>
      <w:r>
        <w:rPr>
          <w:rFonts w:ascii="Arial" w:hAnsi="Arial" w:cs="Arial"/>
          <w:sz w:val="24"/>
          <w:szCs w:val="24"/>
        </w:rPr>
        <w:t xml:space="preserve"> doivent être </w:t>
      </w:r>
      <w:r w:rsidRPr="00254AC5">
        <w:rPr>
          <w:rFonts w:ascii="Arial" w:hAnsi="Arial" w:cs="Arial"/>
          <w:sz w:val="24"/>
          <w:szCs w:val="24"/>
        </w:rPr>
        <w:t>respectés (notamment délai J3M)</w:t>
      </w:r>
    </w:p>
    <w:p w14:paraId="59A231E5" w14:textId="7465F121" w:rsidR="00254AC5" w:rsidRDefault="00254AC5" w:rsidP="00D237A6">
      <w:pPr>
        <w:pStyle w:val="Corpsdetexte"/>
        <w:numPr>
          <w:ilvl w:val="0"/>
          <w:numId w:val="27"/>
        </w:numPr>
        <w:rPr>
          <w:rFonts w:ascii="Arial" w:hAnsi="Arial" w:cs="Arial"/>
          <w:sz w:val="24"/>
          <w:szCs w:val="24"/>
        </w:rPr>
      </w:pPr>
      <w:r>
        <w:rPr>
          <w:rFonts w:ascii="Arial" w:hAnsi="Arial" w:cs="Arial"/>
          <w:sz w:val="24"/>
          <w:szCs w:val="24"/>
        </w:rPr>
        <w:t>l</w:t>
      </w:r>
      <w:r w:rsidRPr="00254AC5">
        <w:rPr>
          <w:rFonts w:ascii="Arial" w:hAnsi="Arial" w:cs="Arial"/>
          <w:sz w:val="24"/>
          <w:szCs w:val="24"/>
        </w:rPr>
        <w:t>es livraisons aux opérateurs des ressources associées à l’accès, tels que les liens PM-PRDM,</w:t>
      </w:r>
      <w:r>
        <w:rPr>
          <w:rFonts w:ascii="Arial" w:hAnsi="Arial" w:cs="Arial"/>
          <w:sz w:val="24"/>
          <w:szCs w:val="24"/>
        </w:rPr>
        <w:t xml:space="preserve"> doivent être </w:t>
      </w:r>
      <w:r w:rsidRPr="00254AC5">
        <w:rPr>
          <w:rFonts w:ascii="Arial" w:hAnsi="Arial" w:cs="Arial"/>
          <w:sz w:val="24"/>
          <w:szCs w:val="24"/>
        </w:rPr>
        <w:t>synchronisées avec l’opération de vie du réseau. Plus concrètement, dans l’éventualité où un opérateur commercial, qui aurait commandé dans les délais impartis les ressources nécessaires accès, n’aurait pas été livré pour préparer ses travaux sur les lignes concernées, l’opération de vie du réseau devra être reportée</w:t>
      </w:r>
      <w:r>
        <w:rPr>
          <w:rFonts w:ascii="Arial" w:hAnsi="Arial" w:cs="Arial"/>
          <w:sz w:val="24"/>
          <w:szCs w:val="24"/>
        </w:rPr>
        <w:t>.</w:t>
      </w:r>
    </w:p>
    <w:p w14:paraId="05E0789A" w14:textId="77777777" w:rsidR="00330504" w:rsidRPr="00D824B8" w:rsidRDefault="00330504" w:rsidP="00330504">
      <w:pPr>
        <w:pStyle w:val="Corpsdetexte"/>
        <w:ind w:left="360"/>
        <w:rPr>
          <w:rFonts w:ascii="Arial" w:hAnsi="Arial" w:cs="Arial"/>
          <w:sz w:val="24"/>
          <w:szCs w:val="24"/>
        </w:rPr>
      </w:pPr>
    </w:p>
    <w:p w14:paraId="2D8EF004" w14:textId="77777777" w:rsidR="00FC3B93" w:rsidRDefault="0062057F" w:rsidP="00FC3B93">
      <w:pPr>
        <w:pStyle w:val="Titre3"/>
      </w:pPr>
      <w:bookmarkStart w:id="17" w:name="_Toc140161208"/>
      <w:r>
        <w:t>Cas de c</w:t>
      </w:r>
      <w:r w:rsidR="00FC3B93">
        <w:t>réation de nouveau PM</w:t>
      </w:r>
      <w:bookmarkEnd w:id="17"/>
    </w:p>
    <w:p w14:paraId="5F9A876B" w14:textId="77777777" w:rsidR="00FC3B93" w:rsidRDefault="00FC3B93" w:rsidP="00FC3B93">
      <w:pPr>
        <w:pStyle w:val="Titre3"/>
        <w:numPr>
          <w:ilvl w:val="3"/>
          <w:numId w:val="23"/>
        </w:numPr>
      </w:pPr>
      <w:bookmarkStart w:id="18" w:name="_Toc140161209"/>
      <w:r>
        <w:t>Publication dans le CPN</w:t>
      </w:r>
      <w:bookmarkEnd w:id="18"/>
    </w:p>
    <w:p w14:paraId="4649F607" w14:textId="77777777" w:rsidR="00D824B8" w:rsidRDefault="00D824B8" w:rsidP="00D824B8">
      <w:pPr>
        <w:pStyle w:val="Corpsdetexte"/>
      </w:pPr>
    </w:p>
    <w:p w14:paraId="53B178A3" w14:textId="3BBB3276" w:rsidR="00D824B8" w:rsidRPr="00B36ED7" w:rsidRDefault="00D824B8" w:rsidP="00D824B8">
      <w:pPr>
        <w:pStyle w:val="Corpsdetexte"/>
        <w:rPr>
          <w:rFonts w:ascii="Arial" w:hAnsi="Arial" w:cs="Arial"/>
          <w:sz w:val="24"/>
          <w:szCs w:val="24"/>
        </w:rPr>
      </w:pPr>
      <w:r>
        <w:rPr>
          <w:rFonts w:ascii="Arial" w:hAnsi="Arial" w:cs="Arial"/>
          <w:sz w:val="24"/>
          <w:szCs w:val="24"/>
        </w:rPr>
        <w:t>L</w:t>
      </w:r>
      <w:r w:rsidRPr="00D824B8">
        <w:rPr>
          <w:rFonts w:ascii="Arial" w:hAnsi="Arial" w:cs="Arial"/>
          <w:sz w:val="24"/>
          <w:szCs w:val="24"/>
        </w:rPr>
        <w:t>e PMC apparaitra dans le CPN en statut PLANIFIE suite à la publication de lot</w:t>
      </w:r>
      <w:r w:rsidR="003B1682">
        <w:rPr>
          <w:rFonts w:ascii="Arial" w:hAnsi="Arial" w:cs="Arial"/>
          <w:color w:val="FF0000"/>
          <w:sz w:val="24"/>
          <w:szCs w:val="24"/>
        </w:rPr>
        <w:t>.</w:t>
      </w:r>
    </w:p>
    <w:p w14:paraId="5A6DD6A9" w14:textId="77777777" w:rsidR="00FC3B93" w:rsidRDefault="00FC3B93" w:rsidP="00FC3B93">
      <w:pPr>
        <w:pStyle w:val="Titre3"/>
        <w:numPr>
          <w:ilvl w:val="3"/>
          <w:numId w:val="23"/>
        </w:numPr>
      </w:pPr>
      <w:bookmarkStart w:id="19" w:name="_Toc140161210"/>
      <w:r>
        <w:t xml:space="preserve">CRMAD </w:t>
      </w:r>
      <w:r w:rsidR="00D824B8">
        <w:t>nouvea</w:t>
      </w:r>
      <w:r>
        <w:t>u PM</w:t>
      </w:r>
      <w:bookmarkEnd w:id="19"/>
    </w:p>
    <w:p w14:paraId="42D0FC3E" w14:textId="3178251A" w:rsidR="00D824B8" w:rsidRDefault="00D824B8" w:rsidP="00D824B8">
      <w:pPr>
        <w:pStyle w:val="Corpsdetexte"/>
        <w:rPr>
          <w:rFonts w:ascii="Arial" w:hAnsi="Arial" w:cs="Arial"/>
          <w:sz w:val="24"/>
          <w:szCs w:val="24"/>
        </w:rPr>
      </w:pPr>
      <w:r w:rsidRPr="00D824B8">
        <w:rPr>
          <w:rFonts w:ascii="Arial" w:hAnsi="Arial" w:cs="Arial"/>
          <w:sz w:val="24"/>
          <w:szCs w:val="24"/>
        </w:rPr>
        <w:t xml:space="preserve">Si le PM Cible est un nouveau PM, l’OI émettra un CRMAD </w:t>
      </w:r>
      <w:r>
        <w:rPr>
          <w:rFonts w:ascii="Arial" w:hAnsi="Arial" w:cs="Arial"/>
          <w:sz w:val="24"/>
          <w:szCs w:val="24"/>
        </w:rPr>
        <w:t>PM sans adresse</w:t>
      </w:r>
      <w:r w:rsidR="004C0AF1">
        <w:rPr>
          <w:rFonts w:ascii="Arial" w:hAnsi="Arial" w:cs="Arial"/>
          <w:sz w:val="24"/>
          <w:szCs w:val="24"/>
        </w:rPr>
        <w:t xml:space="preserve"> qui permettra de déclencher le délai réglementaire pour permettre l’adduction des OC au PM.</w:t>
      </w:r>
    </w:p>
    <w:p w14:paraId="0E66A549" w14:textId="4B843150" w:rsidR="004C0AF1" w:rsidRDefault="00D824B8" w:rsidP="00D824B8">
      <w:pPr>
        <w:pStyle w:val="Corpsdetexte"/>
        <w:rPr>
          <w:rFonts w:ascii="Arial" w:hAnsi="Arial" w:cs="Arial"/>
          <w:sz w:val="24"/>
          <w:szCs w:val="24"/>
        </w:rPr>
      </w:pPr>
      <w:r>
        <w:rPr>
          <w:rFonts w:ascii="Arial" w:hAnsi="Arial" w:cs="Arial"/>
          <w:sz w:val="24"/>
          <w:szCs w:val="24"/>
        </w:rPr>
        <w:t xml:space="preserve">Ce CRMAD sera émis </w:t>
      </w:r>
      <w:r w:rsidR="00E15E88">
        <w:rPr>
          <w:rFonts w:ascii="Arial" w:hAnsi="Arial" w:cs="Arial"/>
          <w:sz w:val="24"/>
          <w:szCs w:val="24"/>
        </w:rPr>
        <w:t>après le flux VDR</w:t>
      </w:r>
      <w:r w:rsidR="004C0AF1">
        <w:rPr>
          <w:rFonts w:ascii="Arial" w:hAnsi="Arial" w:cs="Arial"/>
          <w:sz w:val="24"/>
          <w:szCs w:val="24"/>
        </w:rPr>
        <w:t>.</w:t>
      </w:r>
    </w:p>
    <w:p w14:paraId="2964A9AC" w14:textId="36DC99D8" w:rsidR="004C0AF1" w:rsidRDefault="004C0AF1" w:rsidP="00D824B8">
      <w:pPr>
        <w:pStyle w:val="Corpsdetexte"/>
        <w:rPr>
          <w:rFonts w:ascii="Arial" w:hAnsi="Arial" w:cs="Arial"/>
          <w:sz w:val="24"/>
          <w:szCs w:val="24"/>
        </w:rPr>
      </w:pPr>
      <w:r>
        <w:rPr>
          <w:rFonts w:ascii="Arial" w:hAnsi="Arial" w:cs="Arial"/>
          <w:sz w:val="24"/>
          <w:szCs w:val="24"/>
        </w:rPr>
        <w:t>Pour ce cas de nouveau PM Cible, l’opération VDR ne pourra être réalisée qu’après le délai réglementaire de mise en service commerciale du PM.</w:t>
      </w:r>
    </w:p>
    <w:p w14:paraId="4806B8DA" w14:textId="44EE64AD" w:rsidR="00330504" w:rsidRDefault="00330504" w:rsidP="00D824B8">
      <w:pPr>
        <w:pStyle w:val="Corpsdetexte"/>
        <w:rPr>
          <w:rFonts w:ascii="Arial" w:hAnsi="Arial" w:cs="Arial"/>
          <w:sz w:val="24"/>
          <w:szCs w:val="24"/>
        </w:rPr>
      </w:pPr>
    </w:p>
    <w:p w14:paraId="183D1A8A" w14:textId="77777777" w:rsidR="00330504" w:rsidRDefault="00330504" w:rsidP="00D824B8">
      <w:pPr>
        <w:pStyle w:val="Corpsdetexte"/>
        <w:rPr>
          <w:rFonts w:ascii="Arial" w:hAnsi="Arial" w:cs="Arial"/>
          <w:sz w:val="24"/>
          <w:szCs w:val="24"/>
        </w:rPr>
      </w:pPr>
    </w:p>
    <w:p w14:paraId="76FDFF42" w14:textId="2D8AAA7C" w:rsidR="00784E7A" w:rsidRPr="001E061D" w:rsidRDefault="00784E7A" w:rsidP="00784E7A">
      <w:pPr>
        <w:pStyle w:val="Titre2"/>
        <w:rPr>
          <w:rFonts w:cs="Arial"/>
          <w:sz w:val="24"/>
          <w:szCs w:val="24"/>
        </w:rPr>
      </w:pPr>
      <w:bookmarkStart w:id="20" w:name="_Toc140161211"/>
      <w:r w:rsidRPr="001E061D">
        <w:rPr>
          <w:rFonts w:cs="Arial"/>
          <w:sz w:val="24"/>
          <w:szCs w:val="24"/>
        </w:rPr>
        <w:t xml:space="preserve">Accusé de réception </w:t>
      </w:r>
      <w:r>
        <w:rPr>
          <w:rFonts w:cs="Arial"/>
          <w:sz w:val="24"/>
          <w:szCs w:val="24"/>
        </w:rPr>
        <w:t>VDR</w:t>
      </w:r>
      <w:bookmarkEnd w:id="20"/>
    </w:p>
    <w:p w14:paraId="09366DEF" w14:textId="34A0B790" w:rsidR="00784E7A" w:rsidRDefault="00784E7A" w:rsidP="00784E7A">
      <w:pPr>
        <w:pStyle w:val="Corpsdetexte"/>
        <w:rPr>
          <w:rFonts w:ascii="Arial" w:hAnsi="Arial" w:cs="Arial"/>
          <w:sz w:val="24"/>
          <w:szCs w:val="24"/>
        </w:rPr>
      </w:pPr>
      <w:r w:rsidRPr="001E061D">
        <w:rPr>
          <w:rFonts w:ascii="Arial" w:hAnsi="Arial" w:cs="Arial"/>
          <w:sz w:val="24"/>
          <w:szCs w:val="24"/>
        </w:rPr>
        <w:t>Ce message est une réponse systématique</w:t>
      </w:r>
      <w:r>
        <w:rPr>
          <w:rFonts w:ascii="Arial" w:hAnsi="Arial" w:cs="Arial"/>
          <w:sz w:val="24"/>
          <w:szCs w:val="24"/>
        </w:rPr>
        <w:t xml:space="preserve"> au </w:t>
      </w:r>
      <w:r w:rsidR="00041603">
        <w:rPr>
          <w:rFonts w:ascii="Arial" w:hAnsi="Arial" w:cs="Arial"/>
          <w:sz w:val="24"/>
          <w:szCs w:val="24"/>
        </w:rPr>
        <w:t>f</w:t>
      </w:r>
      <w:r>
        <w:rPr>
          <w:rFonts w:ascii="Arial" w:hAnsi="Arial" w:cs="Arial"/>
          <w:sz w:val="24"/>
          <w:szCs w:val="24"/>
        </w:rPr>
        <w:t xml:space="preserve">lux </w:t>
      </w:r>
      <w:r w:rsidR="00041603">
        <w:rPr>
          <w:rFonts w:ascii="Arial" w:hAnsi="Arial" w:cs="Arial"/>
          <w:sz w:val="24"/>
          <w:szCs w:val="24"/>
        </w:rPr>
        <w:t>INFO</w:t>
      </w:r>
      <w:r w:rsidR="00666537">
        <w:rPr>
          <w:rFonts w:ascii="Arial" w:hAnsi="Arial" w:cs="Arial"/>
          <w:sz w:val="24"/>
          <w:szCs w:val="24"/>
        </w:rPr>
        <w:t xml:space="preserve"> </w:t>
      </w:r>
      <w:r>
        <w:rPr>
          <w:rFonts w:ascii="Arial" w:hAnsi="Arial" w:cs="Arial"/>
          <w:sz w:val="24"/>
          <w:szCs w:val="24"/>
        </w:rPr>
        <w:t>VDR.</w:t>
      </w:r>
    </w:p>
    <w:p w14:paraId="08240D1F" w14:textId="54D90F93" w:rsidR="00784E7A" w:rsidRDefault="00784E7A" w:rsidP="00784E7A">
      <w:pPr>
        <w:pStyle w:val="Corpsdetexte"/>
        <w:rPr>
          <w:rFonts w:ascii="Arial" w:hAnsi="Arial" w:cs="Arial"/>
          <w:sz w:val="24"/>
          <w:szCs w:val="24"/>
        </w:rPr>
      </w:pPr>
      <w:r w:rsidRPr="001E061D">
        <w:rPr>
          <w:rFonts w:ascii="Arial" w:hAnsi="Arial" w:cs="Arial"/>
          <w:sz w:val="24"/>
          <w:szCs w:val="24"/>
        </w:rPr>
        <w:t>L’</w:t>
      </w:r>
      <w:r w:rsidR="00041603">
        <w:rPr>
          <w:rFonts w:ascii="Arial" w:hAnsi="Arial" w:cs="Arial"/>
          <w:sz w:val="24"/>
          <w:szCs w:val="24"/>
        </w:rPr>
        <w:t>AR</w:t>
      </w:r>
      <w:r>
        <w:rPr>
          <w:rFonts w:ascii="Arial" w:hAnsi="Arial" w:cs="Arial"/>
          <w:sz w:val="24"/>
          <w:szCs w:val="24"/>
        </w:rPr>
        <w:t xml:space="preserve"> VDR </w:t>
      </w:r>
      <w:r w:rsidRPr="001E061D">
        <w:rPr>
          <w:rFonts w:ascii="Arial" w:hAnsi="Arial" w:cs="Arial"/>
          <w:sz w:val="24"/>
          <w:szCs w:val="24"/>
        </w:rPr>
        <w:t xml:space="preserve">permet d’acquitter la réception et de </w:t>
      </w:r>
      <w:r>
        <w:rPr>
          <w:rFonts w:ascii="Arial" w:hAnsi="Arial" w:cs="Arial"/>
          <w:sz w:val="24"/>
          <w:szCs w:val="24"/>
        </w:rPr>
        <w:t>communiquer à l’OI un état AR OK ou KO. En cas de KO, un motif normalisé sera communiqué dans le flux.</w:t>
      </w:r>
    </w:p>
    <w:p w14:paraId="6A180094" w14:textId="442E6C42" w:rsidR="003E739D" w:rsidRDefault="003E739D" w:rsidP="003E739D">
      <w:pPr>
        <w:pStyle w:val="Corpsdetexte"/>
        <w:rPr>
          <w:rFonts w:ascii="Arial" w:hAnsi="Arial" w:cs="Arial"/>
          <w:sz w:val="24"/>
          <w:szCs w:val="24"/>
        </w:rPr>
      </w:pPr>
      <w:r>
        <w:rPr>
          <w:rFonts w:ascii="Arial" w:hAnsi="Arial" w:cs="Arial"/>
          <w:sz w:val="24"/>
          <w:szCs w:val="24"/>
        </w:rPr>
        <w:t xml:space="preserve">Ce flux est transmis à l’OI à J+2 maximum de la réception du flux </w:t>
      </w:r>
      <w:r w:rsidR="00666537">
        <w:rPr>
          <w:rFonts w:ascii="Arial" w:hAnsi="Arial" w:cs="Arial"/>
          <w:sz w:val="24"/>
          <w:szCs w:val="24"/>
        </w:rPr>
        <w:t xml:space="preserve">INFO </w:t>
      </w:r>
      <w:r>
        <w:rPr>
          <w:rFonts w:ascii="Arial" w:hAnsi="Arial" w:cs="Arial"/>
          <w:sz w:val="24"/>
          <w:szCs w:val="24"/>
        </w:rPr>
        <w:t>VDR.</w:t>
      </w:r>
    </w:p>
    <w:p w14:paraId="7B7601A7" w14:textId="77777777" w:rsidR="00B36ED7" w:rsidRDefault="00B36ED7" w:rsidP="00784E7A">
      <w:pPr>
        <w:pStyle w:val="Corpsdetexte"/>
        <w:rPr>
          <w:rFonts w:ascii="Arial" w:hAnsi="Arial" w:cs="Arial"/>
          <w:sz w:val="24"/>
          <w:szCs w:val="24"/>
        </w:rPr>
      </w:pPr>
    </w:p>
    <w:p w14:paraId="2FD94A4F" w14:textId="77777777" w:rsidR="00784E7A" w:rsidRPr="001E061D" w:rsidRDefault="00784E7A" w:rsidP="00784E7A">
      <w:pPr>
        <w:pStyle w:val="Titre2"/>
        <w:rPr>
          <w:rFonts w:cs="Arial"/>
          <w:sz w:val="24"/>
          <w:szCs w:val="24"/>
        </w:rPr>
      </w:pPr>
      <w:bookmarkStart w:id="21" w:name="_Toc140161212"/>
      <w:r>
        <w:rPr>
          <w:rFonts w:cs="Arial"/>
          <w:sz w:val="24"/>
          <w:szCs w:val="24"/>
        </w:rPr>
        <w:t>Compte-Rendu</w:t>
      </w:r>
      <w:r w:rsidRPr="001E061D">
        <w:rPr>
          <w:rFonts w:cs="Arial"/>
          <w:sz w:val="24"/>
          <w:szCs w:val="24"/>
        </w:rPr>
        <w:t xml:space="preserve"> </w:t>
      </w:r>
      <w:r>
        <w:rPr>
          <w:rFonts w:cs="Arial"/>
          <w:sz w:val="24"/>
          <w:szCs w:val="24"/>
        </w:rPr>
        <w:t>Flux VDR</w:t>
      </w:r>
      <w:bookmarkEnd w:id="21"/>
    </w:p>
    <w:p w14:paraId="3E047DDC" w14:textId="0D85DFA9" w:rsidR="003E739D" w:rsidRDefault="003E739D" w:rsidP="003E739D">
      <w:pPr>
        <w:pStyle w:val="Corpsdetexte"/>
        <w:rPr>
          <w:rFonts w:ascii="Arial" w:hAnsi="Arial" w:cs="Arial"/>
          <w:sz w:val="24"/>
          <w:szCs w:val="24"/>
        </w:rPr>
      </w:pPr>
      <w:r>
        <w:rPr>
          <w:rFonts w:ascii="Arial" w:hAnsi="Arial" w:cs="Arial"/>
          <w:sz w:val="24"/>
          <w:szCs w:val="24"/>
        </w:rPr>
        <w:t xml:space="preserve">Après réception du flux </w:t>
      </w:r>
      <w:r w:rsidR="00666537">
        <w:rPr>
          <w:rFonts w:ascii="Arial" w:hAnsi="Arial" w:cs="Arial"/>
          <w:sz w:val="24"/>
          <w:szCs w:val="24"/>
        </w:rPr>
        <w:t xml:space="preserve">INFO </w:t>
      </w:r>
      <w:r>
        <w:rPr>
          <w:rFonts w:ascii="Arial" w:hAnsi="Arial" w:cs="Arial"/>
          <w:sz w:val="24"/>
          <w:szCs w:val="24"/>
        </w:rPr>
        <w:t>VDR, l’OC réalise son étude de faisabilité en vérifiant notamment sa présence au PM et au PRDM, les caractéristiques de son lien au PM (acheté à l’OI ou adducté par ses propres moyens), …</w:t>
      </w:r>
    </w:p>
    <w:p w14:paraId="4D5D2D80" w14:textId="2ECA6114" w:rsidR="003E739D" w:rsidRDefault="003E739D" w:rsidP="003E739D">
      <w:pPr>
        <w:pStyle w:val="Corpsdetexte"/>
        <w:rPr>
          <w:rFonts w:ascii="Arial" w:hAnsi="Arial" w:cs="Arial"/>
          <w:sz w:val="24"/>
          <w:szCs w:val="24"/>
        </w:rPr>
      </w:pPr>
      <w:r>
        <w:rPr>
          <w:rFonts w:ascii="Arial" w:hAnsi="Arial" w:cs="Arial"/>
          <w:sz w:val="24"/>
          <w:szCs w:val="24"/>
        </w:rPr>
        <w:t xml:space="preserve">Le flux de Compte-Rendu flux VDR </w:t>
      </w:r>
      <w:r w:rsidRPr="003E739D">
        <w:rPr>
          <w:rFonts w:ascii="Arial" w:hAnsi="Arial" w:cs="Arial"/>
          <w:sz w:val="24"/>
          <w:szCs w:val="24"/>
        </w:rPr>
        <w:t xml:space="preserve">permet à l’OC d’indiquer sa possibilité d’adduction au PMC et </w:t>
      </w:r>
      <w:r>
        <w:rPr>
          <w:rFonts w:ascii="Arial" w:hAnsi="Arial" w:cs="Arial"/>
          <w:sz w:val="24"/>
          <w:szCs w:val="24"/>
        </w:rPr>
        <w:t>de demander si besoin le report du délai initial de l’OI uniquement dans le cas de « Report Possible » identifié par l’OI dans le flux VDR et en indiquant alors le motif de la demande de report.</w:t>
      </w:r>
      <w:r w:rsidR="00512F14">
        <w:rPr>
          <w:rFonts w:ascii="Arial" w:hAnsi="Arial" w:cs="Arial"/>
          <w:sz w:val="24"/>
          <w:szCs w:val="24"/>
        </w:rPr>
        <w:t xml:space="preserve"> La date de report demandée par l’OC doit être supérieure à la date prévisionnelle fournie par l’OI et inférieure à 2 mois.</w:t>
      </w:r>
    </w:p>
    <w:p w14:paraId="12C005CF" w14:textId="1C1601D6" w:rsidR="00CE54AB" w:rsidRDefault="00CE54AB" w:rsidP="003E739D">
      <w:pPr>
        <w:pStyle w:val="Corpsdetexte"/>
        <w:rPr>
          <w:rFonts w:ascii="Arial" w:hAnsi="Arial" w:cs="Arial"/>
          <w:sz w:val="24"/>
          <w:szCs w:val="24"/>
        </w:rPr>
      </w:pPr>
      <w:r>
        <w:rPr>
          <w:rFonts w:ascii="Arial" w:hAnsi="Arial" w:cs="Arial"/>
          <w:sz w:val="24"/>
          <w:szCs w:val="24"/>
        </w:rPr>
        <w:t>L’OC peut également, de façon exceptionnelle et motivée, refuser l’opération de VDR (</w:t>
      </w:r>
      <w:r w:rsidRPr="00CE54AB">
        <w:rPr>
          <w:rFonts w:ascii="Arial" w:hAnsi="Arial" w:cs="Arial"/>
          <w:sz w:val="24"/>
          <w:szCs w:val="24"/>
        </w:rPr>
        <w:t>MotifKoCrVDR</w:t>
      </w:r>
      <w:r>
        <w:rPr>
          <w:rFonts w:ascii="Arial" w:hAnsi="Arial" w:cs="Arial"/>
          <w:sz w:val="24"/>
          <w:szCs w:val="24"/>
        </w:rPr>
        <w:t>).</w:t>
      </w:r>
    </w:p>
    <w:p w14:paraId="50377055" w14:textId="394EDC5D" w:rsidR="001C4748" w:rsidRDefault="003E739D" w:rsidP="00B36ED7">
      <w:pPr>
        <w:pStyle w:val="Corpsdetexte"/>
        <w:rPr>
          <w:rFonts w:ascii="Arial" w:hAnsi="Arial" w:cs="Arial"/>
          <w:sz w:val="24"/>
          <w:szCs w:val="24"/>
        </w:rPr>
      </w:pPr>
      <w:r>
        <w:rPr>
          <w:rFonts w:ascii="Arial" w:hAnsi="Arial" w:cs="Arial"/>
          <w:sz w:val="24"/>
          <w:szCs w:val="24"/>
        </w:rPr>
        <w:t xml:space="preserve">L’OC </w:t>
      </w:r>
      <w:r w:rsidR="00BC0E7E">
        <w:rPr>
          <w:rFonts w:ascii="Arial" w:hAnsi="Arial" w:cs="Arial"/>
          <w:sz w:val="24"/>
          <w:szCs w:val="24"/>
        </w:rPr>
        <w:t>indique</w:t>
      </w:r>
      <w:r>
        <w:rPr>
          <w:rFonts w:ascii="Arial" w:hAnsi="Arial" w:cs="Arial"/>
          <w:sz w:val="24"/>
          <w:szCs w:val="24"/>
        </w:rPr>
        <w:t xml:space="preserve"> également ses contacts pour l’intervention.</w:t>
      </w:r>
    </w:p>
    <w:p w14:paraId="2168B2C7" w14:textId="2BB8CF4A" w:rsidR="004C0AF1" w:rsidRDefault="004C0AF1" w:rsidP="00B36ED7">
      <w:pPr>
        <w:pStyle w:val="Corpsdetexte"/>
        <w:rPr>
          <w:rFonts w:ascii="Arial" w:hAnsi="Arial" w:cs="Arial"/>
          <w:sz w:val="24"/>
          <w:szCs w:val="24"/>
        </w:rPr>
      </w:pPr>
      <w:r>
        <w:rPr>
          <w:rFonts w:ascii="Arial" w:hAnsi="Arial" w:cs="Arial"/>
          <w:sz w:val="24"/>
          <w:szCs w:val="24"/>
        </w:rPr>
        <w:t>L’absence de flux CR VDR d’un OC dans un délai de x jours vaut acceptation de l’opération dans les délais proposés par l’O</w:t>
      </w:r>
      <w:r w:rsidR="00512F14">
        <w:rPr>
          <w:rFonts w:ascii="Arial" w:hAnsi="Arial" w:cs="Arial"/>
          <w:sz w:val="24"/>
          <w:szCs w:val="24"/>
        </w:rPr>
        <w:t>I (voir contrat OI).</w:t>
      </w:r>
    </w:p>
    <w:p w14:paraId="243DA8EE" w14:textId="77777777" w:rsidR="00474ED7" w:rsidRPr="00B36ED7" w:rsidRDefault="00474ED7" w:rsidP="00B36ED7">
      <w:pPr>
        <w:pStyle w:val="Corpsdetexte"/>
        <w:rPr>
          <w:rFonts w:ascii="Arial" w:hAnsi="Arial" w:cs="Arial"/>
          <w:sz w:val="24"/>
          <w:szCs w:val="24"/>
        </w:rPr>
      </w:pPr>
    </w:p>
    <w:p w14:paraId="79DD4584" w14:textId="21FC19C1" w:rsidR="00B54F5A" w:rsidRDefault="00B54F5A" w:rsidP="0006420F">
      <w:pPr>
        <w:pStyle w:val="Titre2"/>
        <w:rPr>
          <w:rFonts w:cs="Arial"/>
          <w:sz w:val="24"/>
          <w:szCs w:val="24"/>
        </w:rPr>
      </w:pPr>
      <w:bookmarkStart w:id="22" w:name="_Toc140161213"/>
      <w:r>
        <w:rPr>
          <w:rFonts w:cs="Arial"/>
          <w:sz w:val="24"/>
          <w:szCs w:val="24"/>
        </w:rPr>
        <w:t xml:space="preserve">Phase de synchronisation et envoi du </w:t>
      </w:r>
      <w:r w:rsidR="00666537">
        <w:rPr>
          <w:rFonts w:cs="Arial"/>
          <w:sz w:val="24"/>
          <w:szCs w:val="24"/>
        </w:rPr>
        <w:t>f</w:t>
      </w:r>
      <w:r>
        <w:rPr>
          <w:rFonts w:cs="Arial"/>
          <w:sz w:val="24"/>
          <w:szCs w:val="24"/>
        </w:rPr>
        <w:t xml:space="preserve">lux </w:t>
      </w:r>
      <w:r w:rsidR="00666537">
        <w:rPr>
          <w:rFonts w:cs="Arial"/>
          <w:sz w:val="24"/>
          <w:szCs w:val="24"/>
        </w:rPr>
        <w:t xml:space="preserve">INFO </w:t>
      </w:r>
      <w:r>
        <w:rPr>
          <w:rFonts w:cs="Arial"/>
          <w:sz w:val="24"/>
          <w:szCs w:val="24"/>
        </w:rPr>
        <w:t>VDR définitif</w:t>
      </w:r>
      <w:bookmarkEnd w:id="22"/>
    </w:p>
    <w:p w14:paraId="38C0D496" w14:textId="7018AC17" w:rsidR="00895D28" w:rsidRDefault="00895D28" w:rsidP="00812323">
      <w:pPr>
        <w:jc w:val="both"/>
        <w:rPr>
          <w:rFonts w:ascii="Arial" w:hAnsi="Arial" w:cs="Arial"/>
        </w:rPr>
      </w:pPr>
      <w:r>
        <w:rPr>
          <w:rFonts w:ascii="Arial" w:hAnsi="Arial" w:cs="Arial"/>
        </w:rPr>
        <w:t xml:space="preserve">Ce flux intervient après réception par l’OI des CR flux </w:t>
      </w:r>
      <w:r w:rsidR="00666537">
        <w:rPr>
          <w:rFonts w:ascii="Arial" w:hAnsi="Arial" w:cs="Arial"/>
        </w:rPr>
        <w:t xml:space="preserve">INFO </w:t>
      </w:r>
      <w:r>
        <w:rPr>
          <w:rFonts w:ascii="Arial" w:hAnsi="Arial" w:cs="Arial"/>
        </w:rPr>
        <w:t>VDR de l’ensemble des OC.</w:t>
      </w:r>
    </w:p>
    <w:p w14:paraId="58A84D3E" w14:textId="77777777" w:rsidR="00895D28" w:rsidRDefault="00895D28" w:rsidP="00812323">
      <w:pPr>
        <w:jc w:val="both"/>
        <w:rPr>
          <w:rFonts w:ascii="Arial" w:hAnsi="Arial" w:cs="Arial"/>
        </w:rPr>
      </w:pPr>
      <w:r>
        <w:rPr>
          <w:rFonts w:ascii="Arial" w:hAnsi="Arial" w:cs="Arial"/>
        </w:rPr>
        <w:t>L</w:t>
      </w:r>
      <w:r w:rsidR="00BC0E7E">
        <w:rPr>
          <w:rFonts w:ascii="Arial" w:hAnsi="Arial" w:cs="Arial"/>
        </w:rPr>
        <w:t>’OI fait alors la synthèse des réponses des OC</w:t>
      </w:r>
      <w:r>
        <w:rPr>
          <w:rFonts w:ascii="Arial" w:hAnsi="Arial" w:cs="Arial"/>
        </w:rPr>
        <w:t xml:space="preserve"> et des dates de report demandées.</w:t>
      </w:r>
    </w:p>
    <w:p w14:paraId="4BA819B1" w14:textId="77777777" w:rsidR="00895D28" w:rsidRDefault="00895D28" w:rsidP="00812323">
      <w:pPr>
        <w:jc w:val="both"/>
        <w:rPr>
          <w:rFonts w:ascii="Arial" w:hAnsi="Arial" w:cs="Arial"/>
        </w:rPr>
      </w:pPr>
    </w:p>
    <w:p w14:paraId="0AEE70CC" w14:textId="5F74B7E2" w:rsidR="00895D28" w:rsidRDefault="00895D28" w:rsidP="00812323">
      <w:pPr>
        <w:jc w:val="both"/>
        <w:rPr>
          <w:rFonts w:ascii="Arial" w:hAnsi="Arial" w:cs="Arial"/>
        </w:rPr>
      </w:pPr>
      <w:r>
        <w:rPr>
          <w:rFonts w:ascii="Arial" w:hAnsi="Arial" w:cs="Arial"/>
        </w:rPr>
        <w:t xml:space="preserve">Il renvoie le Flux </w:t>
      </w:r>
      <w:r w:rsidR="00666537">
        <w:rPr>
          <w:rFonts w:ascii="Arial" w:hAnsi="Arial" w:cs="Arial"/>
        </w:rPr>
        <w:t xml:space="preserve">INFO </w:t>
      </w:r>
      <w:r>
        <w:rPr>
          <w:rFonts w:ascii="Arial" w:hAnsi="Arial" w:cs="Arial"/>
        </w:rPr>
        <w:t>VDR à l’état « DEFINITIF » a</w:t>
      </w:r>
      <w:r w:rsidR="00BC0E7E">
        <w:rPr>
          <w:rFonts w:ascii="Arial" w:hAnsi="Arial" w:cs="Arial"/>
        </w:rPr>
        <w:t xml:space="preserve">vec une Date </w:t>
      </w:r>
      <w:r w:rsidR="00861DA3">
        <w:rPr>
          <w:rFonts w:ascii="Arial" w:hAnsi="Arial" w:cs="Arial"/>
        </w:rPr>
        <w:t>Prévisionnelle</w:t>
      </w:r>
      <w:r w:rsidR="00BC0E7E">
        <w:rPr>
          <w:rFonts w:ascii="Arial" w:hAnsi="Arial" w:cs="Arial"/>
        </w:rPr>
        <w:t xml:space="preserve"> VDR </w:t>
      </w:r>
      <w:r>
        <w:rPr>
          <w:rFonts w:ascii="Arial" w:hAnsi="Arial" w:cs="Arial"/>
        </w:rPr>
        <w:t>plus lointaine que la date initiale le cas échéant.</w:t>
      </w:r>
    </w:p>
    <w:p w14:paraId="7869FF3F" w14:textId="77777777" w:rsidR="00895D28" w:rsidRDefault="00895D28" w:rsidP="00812323">
      <w:pPr>
        <w:jc w:val="both"/>
        <w:rPr>
          <w:rFonts w:ascii="Arial" w:hAnsi="Arial" w:cs="Arial"/>
        </w:rPr>
      </w:pPr>
    </w:p>
    <w:p w14:paraId="15721C7C" w14:textId="1DB6F98A" w:rsidR="00895D28" w:rsidRDefault="00895D28" w:rsidP="00812323">
      <w:pPr>
        <w:jc w:val="both"/>
        <w:rPr>
          <w:rFonts w:ascii="Arial" w:hAnsi="Arial" w:cs="Arial"/>
        </w:rPr>
      </w:pPr>
      <w:r>
        <w:rPr>
          <w:rFonts w:ascii="Arial" w:hAnsi="Arial" w:cs="Arial"/>
        </w:rPr>
        <w:t>L’OI peut également abandonner l’opération VDR, notamment si les contraintes des OC ne sont pas compatibles avec l’opération prévue. Dans ce cas, il renvoie le flux à l’état « ANNULE ».</w:t>
      </w:r>
    </w:p>
    <w:p w14:paraId="0F8FEB4B" w14:textId="1F424CA7" w:rsidR="0020456B" w:rsidRDefault="0020456B" w:rsidP="00812323">
      <w:pPr>
        <w:jc w:val="both"/>
        <w:rPr>
          <w:rFonts w:ascii="Arial" w:hAnsi="Arial" w:cs="Arial"/>
        </w:rPr>
      </w:pPr>
    </w:p>
    <w:p w14:paraId="3CC598AF" w14:textId="19E2FBC0" w:rsidR="008E60F5" w:rsidRDefault="001C1FCD" w:rsidP="00812323">
      <w:pPr>
        <w:jc w:val="both"/>
        <w:rPr>
          <w:rFonts w:ascii="Arial" w:hAnsi="Arial" w:cs="Arial"/>
        </w:rPr>
      </w:pPr>
      <w:r>
        <w:rPr>
          <w:rFonts w:ascii="Arial" w:hAnsi="Arial" w:cs="Arial"/>
        </w:rPr>
        <w:t>Bonnes pratiques</w:t>
      </w:r>
      <w:r w:rsidR="00326D25">
        <w:rPr>
          <w:rFonts w:ascii="Arial" w:hAnsi="Arial" w:cs="Arial"/>
        </w:rPr>
        <w:t xml:space="preserve"> pour les reports et annulations</w:t>
      </w:r>
      <w:r>
        <w:rPr>
          <w:rFonts w:ascii="Arial" w:hAnsi="Arial" w:cs="Arial"/>
        </w:rPr>
        <w:t> :</w:t>
      </w:r>
    </w:p>
    <w:p w14:paraId="73543E3A" w14:textId="77777777" w:rsidR="00326D25" w:rsidRDefault="00326D25" w:rsidP="00326D25">
      <w:pPr>
        <w:pStyle w:val="Paragraphedeliste"/>
        <w:numPr>
          <w:ilvl w:val="0"/>
          <w:numId w:val="35"/>
        </w:numPr>
        <w:jc w:val="both"/>
        <w:rPr>
          <w:rFonts w:ascii="Arial" w:hAnsi="Arial"/>
        </w:rPr>
      </w:pPr>
      <w:r w:rsidRPr="00326D25">
        <w:rPr>
          <w:rFonts w:ascii="Arial" w:hAnsi="Arial"/>
        </w:rPr>
        <w:t>l’envoi du flux à l’état annulé est autorisé jusqu’au gel commercial pour permettre le décalage du gel si besoin</w:t>
      </w:r>
    </w:p>
    <w:p w14:paraId="7F457A75" w14:textId="77777777" w:rsidR="00326D25" w:rsidRDefault="00326D25" w:rsidP="00326D25">
      <w:pPr>
        <w:pStyle w:val="Paragraphedeliste"/>
        <w:numPr>
          <w:ilvl w:val="0"/>
          <w:numId w:val="35"/>
        </w:numPr>
        <w:jc w:val="both"/>
        <w:rPr>
          <w:rFonts w:ascii="Arial" w:hAnsi="Arial"/>
        </w:rPr>
      </w:pPr>
      <w:r w:rsidRPr="00326D25">
        <w:rPr>
          <w:rFonts w:ascii="Arial" w:hAnsi="Arial"/>
        </w:rPr>
        <w:t>si le décalage est de moins d’un mois, l’opération est reportée via le TP + envoi d’un nouveau flux à l’état définitif. Au-delà d’un mois, l’opération est annulée.</w:t>
      </w:r>
    </w:p>
    <w:p w14:paraId="0092D098" w14:textId="316357AF" w:rsidR="001C1FCD" w:rsidRPr="00326D25" w:rsidRDefault="00326D25" w:rsidP="00326D25">
      <w:pPr>
        <w:pStyle w:val="Paragraphedeliste"/>
        <w:numPr>
          <w:ilvl w:val="0"/>
          <w:numId w:val="35"/>
        </w:numPr>
        <w:jc w:val="both"/>
        <w:rPr>
          <w:rFonts w:ascii="Arial" w:hAnsi="Arial"/>
        </w:rPr>
      </w:pPr>
      <w:r w:rsidRPr="00326D25">
        <w:rPr>
          <w:rFonts w:ascii="Arial" w:hAnsi="Arial"/>
        </w:rPr>
        <w:t>l’annulation d’une opération VDR après le gel commercial doit être évitée systématiquement. En cas de force majeure (intempérie météo), ces cas à la marge seront gérés</w:t>
      </w:r>
      <w:r w:rsidR="00296CDC">
        <w:rPr>
          <w:rFonts w:ascii="Arial" w:hAnsi="Arial"/>
        </w:rPr>
        <w:t xml:space="preserve"> lors des</w:t>
      </w:r>
      <w:r w:rsidRPr="00326D25">
        <w:rPr>
          <w:rFonts w:ascii="Arial" w:hAnsi="Arial"/>
        </w:rPr>
        <w:t xml:space="preserve"> bilatérale</w:t>
      </w:r>
      <w:r w:rsidR="00296CDC">
        <w:rPr>
          <w:rFonts w:ascii="Arial" w:hAnsi="Arial"/>
        </w:rPr>
        <w:t>s</w:t>
      </w:r>
      <w:r w:rsidRPr="00326D25">
        <w:rPr>
          <w:rFonts w:ascii="Arial" w:hAnsi="Arial"/>
        </w:rPr>
        <w:t xml:space="preserve"> OI/OC.</w:t>
      </w:r>
    </w:p>
    <w:p w14:paraId="4D83632E" w14:textId="5655422F" w:rsidR="0020456B" w:rsidRDefault="0020456B" w:rsidP="00474ED7">
      <w:pPr>
        <w:pStyle w:val="Titre2"/>
      </w:pPr>
      <w:bookmarkStart w:id="23" w:name="_Toc140161214"/>
      <w:r w:rsidRPr="00474ED7">
        <w:t>Flux VDR OC FTTE</w:t>
      </w:r>
      <w:bookmarkEnd w:id="23"/>
    </w:p>
    <w:p w14:paraId="78B627F4" w14:textId="77777777" w:rsidR="004403E7" w:rsidRDefault="00474ED7" w:rsidP="00474ED7">
      <w:pPr>
        <w:rPr>
          <w:rFonts w:ascii="Arial" w:hAnsi="Arial" w:cs="Arial"/>
        </w:rPr>
      </w:pPr>
      <w:r w:rsidRPr="00474ED7">
        <w:rPr>
          <w:rFonts w:ascii="Arial" w:hAnsi="Arial" w:cs="Arial"/>
        </w:rPr>
        <w:t>Ce flux est envoyé par l’OC après les travaux d’adduction au PMC pour fournir à l’OI les positions au PMC pour les commandes FTTE.</w:t>
      </w:r>
      <w:r w:rsidR="00556AFE">
        <w:rPr>
          <w:rFonts w:ascii="Arial" w:hAnsi="Arial" w:cs="Arial"/>
        </w:rPr>
        <w:t xml:space="preserve"> </w:t>
      </w:r>
    </w:p>
    <w:p w14:paraId="1C42EF09" w14:textId="608C12B2" w:rsidR="00474ED7" w:rsidRDefault="00556AFE" w:rsidP="00474ED7">
      <w:pPr>
        <w:rPr>
          <w:rFonts w:ascii="Arial" w:hAnsi="Arial" w:cs="Arial"/>
        </w:rPr>
      </w:pPr>
      <w:r>
        <w:rPr>
          <w:rFonts w:ascii="Arial" w:hAnsi="Arial" w:cs="Arial"/>
        </w:rPr>
        <w:t xml:space="preserve">Celui-ci est envoyé avant le flux VDR Accès transmis par l’OI. En cas de </w:t>
      </w:r>
      <w:r w:rsidR="00E97115">
        <w:rPr>
          <w:rFonts w:ascii="Arial" w:hAnsi="Arial" w:cs="Arial"/>
        </w:rPr>
        <w:t>non-transmission</w:t>
      </w:r>
      <w:r>
        <w:rPr>
          <w:rFonts w:ascii="Arial" w:hAnsi="Arial" w:cs="Arial"/>
        </w:rPr>
        <w:t xml:space="preserve"> par l’OC </w:t>
      </w:r>
      <w:r w:rsidR="004A626F">
        <w:rPr>
          <w:rFonts w:ascii="Arial" w:hAnsi="Arial" w:cs="Arial"/>
        </w:rPr>
        <w:t>1</w:t>
      </w:r>
      <w:r w:rsidR="00C72D4B">
        <w:rPr>
          <w:rFonts w:ascii="Arial" w:hAnsi="Arial" w:cs="Arial"/>
        </w:rPr>
        <w:t>5</w:t>
      </w:r>
      <w:r>
        <w:rPr>
          <w:rFonts w:ascii="Arial" w:hAnsi="Arial" w:cs="Arial"/>
        </w:rPr>
        <w:t xml:space="preserve"> jours avant le déplacement, l’OI ne pourra pas connecter le client final.</w:t>
      </w:r>
      <w:r w:rsidR="00E97115">
        <w:rPr>
          <w:rFonts w:ascii="Arial" w:hAnsi="Arial" w:cs="Arial"/>
        </w:rPr>
        <w:t xml:space="preserve"> Il est </w:t>
      </w:r>
      <w:r w:rsidR="004A626F">
        <w:rPr>
          <w:rFonts w:ascii="Arial" w:hAnsi="Arial" w:cs="Arial"/>
        </w:rPr>
        <w:t xml:space="preserve">alors </w:t>
      </w:r>
      <w:r w:rsidR="00E97115">
        <w:rPr>
          <w:rFonts w:ascii="Arial" w:hAnsi="Arial" w:cs="Arial"/>
        </w:rPr>
        <w:t>de la responsabilité de l’OC d’être présent le jour de l’intervention pour accompagner l’OI.</w:t>
      </w:r>
      <w:r w:rsidR="004A626F">
        <w:rPr>
          <w:rFonts w:ascii="Arial" w:hAnsi="Arial" w:cs="Arial"/>
        </w:rPr>
        <w:t xml:space="preserve"> L’OI pourra fournir à l’OC les informations nécessaires sur le créneau horaire si besoin dans le flux</w:t>
      </w:r>
      <w:r w:rsidR="00AD6E77">
        <w:rPr>
          <w:rFonts w:ascii="Arial" w:hAnsi="Arial" w:cs="Arial"/>
        </w:rPr>
        <w:t xml:space="preserve"> message OI</w:t>
      </w:r>
      <w:r w:rsidR="004A626F">
        <w:rPr>
          <w:rFonts w:ascii="Arial" w:hAnsi="Arial" w:cs="Arial"/>
        </w:rPr>
        <w:t xml:space="preserve"> du protocole Accè</w:t>
      </w:r>
      <w:r w:rsidR="00AD6E77">
        <w:rPr>
          <w:rFonts w:ascii="Arial" w:hAnsi="Arial" w:cs="Arial"/>
        </w:rPr>
        <w:t>s (Mess_OI_Cmd_Acces).</w:t>
      </w:r>
    </w:p>
    <w:p w14:paraId="67C1063D" w14:textId="77777777" w:rsidR="00474ED7" w:rsidRPr="00474ED7" w:rsidRDefault="00474ED7" w:rsidP="00474ED7">
      <w:pPr>
        <w:rPr>
          <w:rFonts w:ascii="Arial" w:hAnsi="Arial" w:cs="Arial"/>
        </w:rPr>
      </w:pPr>
    </w:p>
    <w:p w14:paraId="55BB799E" w14:textId="77777777" w:rsidR="00895D28" w:rsidRPr="008F1C13" w:rsidRDefault="008F1C13" w:rsidP="008F1C13">
      <w:pPr>
        <w:pStyle w:val="Titre2"/>
        <w:rPr>
          <w:rFonts w:cs="Arial"/>
          <w:sz w:val="24"/>
          <w:szCs w:val="24"/>
        </w:rPr>
      </w:pPr>
      <w:bookmarkStart w:id="24" w:name="_Toc140161215"/>
      <w:r w:rsidRPr="008F1C13">
        <w:rPr>
          <w:rFonts w:cs="Arial"/>
          <w:sz w:val="24"/>
          <w:szCs w:val="24"/>
        </w:rPr>
        <w:t>Gel des immeubles</w:t>
      </w:r>
      <w:bookmarkEnd w:id="24"/>
    </w:p>
    <w:p w14:paraId="1435818F" w14:textId="64E462F5" w:rsidR="008F1C13" w:rsidRDefault="008F1C13" w:rsidP="008F1C13">
      <w:pPr>
        <w:jc w:val="both"/>
        <w:rPr>
          <w:rFonts w:ascii="Arial" w:hAnsi="Arial" w:cs="Arial"/>
        </w:rPr>
      </w:pPr>
      <w:r>
        <w:rPr>
          <w:rFonts w:ascii="Arial" w:hAnsi="Arial" w:cs="Arial"/>
        </w:rPr>
        <w:t xml:space="preserve">Après envoi du flux </w:t>
      </w:r>
      <w:r w:rsidR="00666537">
        <w:rPr>
          <w:rFonts w:ascii="Arial" w:hAnsi="Arial" w:cs="Arial"/>
        </w:rPr>
        <w:t xml:space="preserve">INFO </w:t>
      </w:r>
      <w:r>
        <w:rPr>
          <w:rFonts w:ascii="Arial" w:hAnsi="Arial" w:cs="Arial"/>
        </w:rPr>
        <w:t>VDR à l’état « DEFINITIF », l’OI procède au blocage dans son IPE des immeubles du PM Origine. Le motif de blocage à utili</w:t>
      </w:r>
      <w:r w:rsidR="00D232DA">
        <w:rPr>
          <w:rFonts w:ascii="Arial" w:hAnsi="Arial" w:cs="Arial"/>
        </w:rPr>
        <w:t>ser sera « REAMENAGEMENT DE RESEAU »</w:t>
      </w:r>
      <w:r w:rsidR="00056970">
        <w:rPr>
          <w:rFonts w:ascii="Arial" w:hAnsi="Arial" w:cs="Arial"/>
        </w:rPr>
        <w:t>.</w:t>
      </w:r>
      <w:r w:rsidR="00666537">
        <w:rPr>
          <w:rFonts w:ascii="Arial" w:hAnsi="Arial" w:cs="Arial"/>
        </w:rPr>
        <w:t xml:space="preserve"> Les dates de gel et de dégel seront indiquées dans l’IPE.</w:t>
      </w:r>
    </w:p>
    <w:p w14:paraId="1627F13D" w14:textId="1409051A" w:rsidR="001D1E86" w:rsidRDefault="00056970" w:rsidP="008F1C13">
      <w:pPr>
        <w:jc w:val="both"/>
        <w:rPr>
          <w:rFonts w:ascii="Arial" w:hAnsi="Arial" w:cs="Arial"/>
        </w:rPr>
      </w:pPr>
      <w:r>
        <w:rPr>
          <w:rFonts w:ascii="Arial" w:hAnsi="Arial" w:cs="Arial"/>
        </w:rPr>
        <w:t>Les immeubles seront</w:t>
      </w:r>
      <w:r w:rsidR="00666537">
        <w:rPr>
          <w:rFonts w:ascii="Arial" w:hAnsi="Arial" w:cs="Arial"/>
        </w:rPr>
        <w:t xml:space="preserve"> </w:t>
      </w:r>
      <w:r>
        <w:rPr>
          <w:rFonts w:ascii="Arial" w:hAnsi="Arial" w:cs="Arial"/>
        </w:rPr>
        <w:t>également gelés dans l’outil d’aide à la prise de commande donc les commandes sur ces immeubles gelés ne seront plus acceptées.</w:t>
      </w:r>
    </w:p>
    <w:p w14:paraId="391580B3" w14:textId="07D49041" w:rsidR="00474ED7" w:rsidRDefault="00474ED7" w:rsidP="008F1C13">
      <w:pPr>
        <w:jc w:val="both"/>
        <w:rPr>
          <w:rFonts w:ascii="Arial" w:hAnsi="Arial" w:cs="Arial"/>
        </w:rPr>
      </w:pPr>
    </w:p>
    <w:p w14:paraId="00AEBA80" w14:textId="4B22A92E" w:rsidR="005C5FFF" w:rsidRDefault="005C5FFF" w:rsidP="008F1C13">
      <w:pPr>
        <w:jc w:val="both"/>
        <w:rPr>
          <w:rFonts w:ascii="Arial" w:hAnsi="Arial" w:cs="Arial"/>
        </w:rPr>
      </w:pPr>
      <w:r>
        <w:rPr>
          <w:rFonts w:ascii="Arial" w:hAnsi="Arial" w:cs="Arial"/>
        </w:rPr>
        <w:t xml:space="preserve">Pour le FTTE, les commandes entrantes seront </w:t>
      </w:r>
      <w:r w:rsidR="00596A0F">
        <w:rPr>
          <w:rFonts w:ascii="Arial" w:hAnsi="Arial" w:cs="Arial"/>
        </w:rPr>
        <w:t xml:space="preserve">également </w:t>
      </w:r>
      <w:r>
        <w:rPr>
          <w:rFonts w:ascii="Arial" w:hAnsi="Arial" w:cs="Arial"/>
        </w:rPr>
        <w:t>refusées en période de gel. Pour les commandes en cours, l’OI</w:t>
      </w:r>
      <w:r w:rsidR="00581761">
        <w:rPr>
          <w:rFonts w:ascii="Arial" w:hAnsi="Arial" w:cs="Arial"/>
        </w:rPr>
        <w:t xml:space="preserve"> </w:t>
      </w:r>
      <w:r>
        <w:rPr>
          <w:rFonts w:ascii="Arial" w:hAnsi="Arial" w:cs="Arial"/>
        </w:rPr>
        <w:t xml:space="preserve">peut continuer l’avancement de la production de la commande </w:t>
      </w:r>
      <w:r w:rsidR="00581761">
        <w:rPr>
          <w:rFonts w:ascii="Arial" w:hAnsi="Arial" w:cs="Arial"/>
        </w:rPr>
        <w:t xml:space="preserve">(VT, travaux) </w:t>
      </w:r>
      <w:r>
        <w:rPr>
          <w:rFonts w:ascii="Arial" w:hAnsi="Arial" w:cs="Arial"/>
        </w:rPr>
        <w:t>sauf l’activation</w:t>
      </w:r>
      <w:r w:rsidR="00F53FF0">
        <w:rPr>
          <w:rFonts w:ascii="Arial" w:hAnsi="Arial" w:cs="Arial"/>
        </w:rPr>
        <w:t xml:space="preserve"> (en fonction du délai de réalisation de l’opération VDR).</w:t>
      </w:r>
    </w:p>
    <w:p w14:paraId="63B818A6" w14:textId="1163E4AF" w:rsidR="008F1C13" w:rsidRPr="008F1C13" w:rsidRDefault="008F1C13" w:rsidP="00316E90">
      <w:pPr>
        <w:pStyle w:val="Titre2"/>
      </w:pPr>
      <w:bookmarkStart w:id="25" w:name="_Toc140161216"/>
      <w:r w:rsidRPr="00B12EC7">
        <w:t>Prévenance TP</w:t>
      </w:r>
      <w:bookmarkEnd w:id="25"/>
      <w:r w:rsidR="00F34264">
        <w:t xml:space="preserve"> </w:t>
      </w:r>
    </w:p>
    <w:p w14:paraId="30B98F30" w14:textId="767BEAD9" w:rsidR="00FF1917" w:rsidRDefault="008F1C13" w:rsidP="008F1C13">
      <w:pPr>
        <w:jc w:val="both"/>
        <w:rPr>
          <w:rFonts w:ascii="Arial" w:hAnsi="Arial" w:cs="Arial"/>
        </w:rPr>
      </w:pPr>
      <w:r>
        <w:rPr>
          <w:rFonts w:ascii="Arial" w:hAnsi="Arial" w:cs="Arial"/>
        </w:rPr>
        <w:t>L’OI notifie ensuite</w:t>
      </w:r>
      <w:r w:rsidR="00BC0E7E">
        <w:rPr>
          <w:rFonts w:ascii="Arial" w:hAnsi="Arial" w:cs="Arial"/>
        </w:rPr>
        <w:t xml:space="preserve"> aux OC</w:t>
      </w:r>
      <w:r>
        <w:rPr>
          <w:rFonts w:ascii="Arial" w:hAnsi="Arial" w:cs="Arial"/>
        </w:rPr>
        <w:t xml:space="preserve"> </w:t>
      </w:r>
      <w:r w:rsidR="00FF1917">
        <w:rPr>
          <w:rFonts w:ascii="Arial" w:hAnsi="Arial" w:cs="Arial"/>
        </w:rPr>
        <w:t>les Travaux Programmés en indiquant le planning précis de l’opération</w:t>
      </w:r>
      <w:r w:rsidR="006651D4">
        <w:rPr>
          <w:rFonts w:ascii="Arial" w:hAnsi="Arial" w:cs="Arial"/>
        </w:rPr>
        <w:t>. Le webservice TP/DERCO devra être utilisé dans tous les cas dès qu’il sera implémenté par tous. Dans l’intervalle, le mode mail normé sera accepté temporairement et supprimé dès la mise en production des WS TP/DERCO.</w:t>
      </w:r>
    </w:p>
    <w:p w14:paraId="0AED7C8C" w14:textId="0C64B265" w:rsidR="00474ED7" w:rsidRDefault="00474ED7" w:rsidP="008F1C13">
      <w:pPr>
        <w:jc w:val="both"/>
        <w:rPr>
          <w:rFonts w:ascii="Arial" w:hAnsi="Arial" w:cs="Arial"/>
        </w:rPr>
      </w:pPr>
    </w:p>
    <w:p w14:paraId="0E1C7754" w14:textId="7C8712B0" w:rsidR="005C5FFF" w:rsidRDefault="005C5FFF" w:rsidP="008F1C13">
      <w:pPr>
        <w:jc w:val="both"/>
        <w:rPr>
          <w:rFonts w:ascii="Arial" w:hAnsi="Arial" w:cs="Arial"/>
        </w:rPr>
      </w:pPr>
      <w:r>
        <w:rPr>
          <w:rFonts w:ascii="Arial" w:hAnsi="Arial" w:cs="Arial"/>
        </w:rPr>
        <w:t>Pour le FTTE, les OI envoient un TP spécifique afin qu’il soit identifié par les OC. Les opérations seront privilégiées en HNO</w:t>
      </w:r>
      <w:r w:rsidR="00581761">
        <w:rPr>
          <w:rFonts w:ascii="Arial" w:hAnsi="Arial" w:cs="Arial"/>
        </w:rPr>
        <w:t xml:space="preserve"> avec un contrôle par l’OI pour la reprise.</w:t>
      </w:r>
    </w:p>
    <w:p w14:paraId="59B702B2" w14:textId="13C999AB" w:rsidR="00BE293D" w:rsidRPr="00BE293D" w:rsidRDefault="00BE293D" w:rsidP="00316E90">
      <w:pPr>
        <w:pStyle w:val="Titre2"/>
        <w:rPr>
          <w:color w:val="FF0000"/>
        </w:rPr>
      </w:pPr>
      <w:bookmarkStart w:id="26" w:name="_Toc140161217"/>
      <w:r w:rsidRPr="00B12EC7">
        <w:t>Flux Accès</w:t>
      </w:r>
      <w:bookmarkEnd w:id="26"/>
    </w:p>
    <w:p w14:paraId="4B54BFE4" w14:textId="77457447" w:rsidR="00330504" w:rsidRPr="00D237A6" w:rsidRDefault="00330504" w:rsidP="00330504">
      <w:pPr>
        <w:spacing w:before="200" w:line="216" w:lineRule="auto"/>
        <w:rPr>
          <w:rFonts w:ascii="Arial" w:hAnsi="Arial" w:cs="Arial"/>
          <w:iCs/>
        </w:rPr>
      </w:pPr>
      <w:r w:rsidRPr="00D237A6">
        <w:rPr>
          <w:rFonts w:ascii="Arial" w:eastAsiaTheme="minorEastAsia" w:hAnsi="Arial" w:cs="Arial"/>
          <w:b/>
          <w:bCs/>
          <w:iCs/>
          <w:color w:val="000000" w:themeColor="text1"/>
          <w:kern w:val="24"/>
        </w:rPr>
        <w:t>Flux VDR A</w:t>
      </w:r>
      <w:r>
        <w:rPr>
          <w:rFonts w:ascii="Arial" w:eastAsiaTheme="minorEastAsia" w:hAnsi="Arial" w:cs="Arial"/>
          <w:b/>
          <w:bCs/>
          <w:iCs/>
          <w:color w:val="000000" w:themeColor="text1"/>
          <w:kern w:val="24"/>
        </w:rPr>
        <w:t>CCES</w:t>
      </w:r>
      <w:r w:rsidRPr="000C141D">
        <w:rPr>
          <w:rFonts w:ascii="Arial" w:eastAsiaTheme="minorEastAsia" w:hAnsi="Arial" w:cs="Arial"/>
          <w:b/>
          <w:bCs/>
          <w:iCs/>
          <w:color w:val="000000" w:themeColor="text1"/>
          <w:kern w:val="24"/>
        </w:rPr>
        <w:t xml:space="preserve"> </w:t>
      </w:r>
      <w:r w:rsidRPr="000C141D">
        <w:rPr>
          <w:rFonts w:ascii="Arial" w:eastAsiaTheme="minorEastAsia" w:hAnsi="Arial" w:cs="Arial"/>
          <w:iCs/>
          <w:color w:val="000000" w:themeColor="text1"/>
          <w:kern w:val="24"/>
        </w:rPr>
        <w:t xml:space="preserve">: envoi </w:t>
      </w:r>
      <w:r w:rsidRPr="005B20BD">
        <w:rPr>
          <w:rFonts w:ascii="Arial" w:eastAsiaTheme="minorEastAsia" w:hAnsi="Arial" w:cs="Arial"/>
          <w:iCs/>
          <w:color w:val="000000" w:themeColor="text1"/>
          <w:kern w:val="24"/>
        </w:rPr>
        <w:t xml:space="preserve">impératif </w:t>
      </w:r>
      <w:r w:rsidRPr="00D237A6">
        <w:rPr>
          <w:rFonts w:ascii="Arial" w:eastAsiaTheme="minorEastAsia" w:hAnsi="Arial" w:cs="Arial"/>
          <w:iCs/>
          <w:color w:val="000000" w:themeColor="text1"/>
          <w:kern w:val="24"/>
        </w:rPr>
        <w:t xml:space="preserve">par l’OI </w:t>
      </w:r>
      <w:r w:rsidRPr="005B20BD">
        <w:rPr>
          <w:rFonts w:ascii="Arial" w:eastAsiaTheme="minorEastAsia" w:hAnsi="Arial" w:cs="Arial"/>
          <w:iCs/>
          <w:color w:val="000000" w:themeColor="text1"/>
          <w:kern w:val="24"/>
        </w:rPr>
        <w:t>avant la coupure</w:t>
      </w:r>
      <w:r>
        <w:rPr>
          <w:rFonts w:ascii="Arial" w:eastAsiaTheme="minorEastAsia" w:hAnsi="Arial" w:cs="Arial"/>
          <w:iCs/>
          <w:color w:val="000000" w:themeColor="text1"/>
          <w:kern w:val="24"/>
        </w:rPr>
        <w:t>, précisant</w:t>
      </w:r>
      <w:r w:rsidRPr="005B20BD">
        <w:rPr>
          <w:rFonts w:ascii="Arial" w:eastAsiaTheme="minorEastAsia" w:hAnsi="Arial" w:cs="Arial"/>
          <w:iCs/>
          <w:color w:val="000000" w:themeColor="text1"/>
          <w:kern w:val="24"/>
        </w:rPr>
        <w:t xml:space="preserve"> </w:t>
      </w:r>
      <w:r>
        <w:rPr>
          <w:rFonts w:ascii="Arial" w:eastAsiaTheme="minorEastAsia" w:hAnsi="Arial" w:cs="Arial"/>
          <w:iCs/>
          <w:color w:val="000000" w:themeColor="text1"/>
          <w:kern w:val="24"/>
        </w:rPr>
        <w:t>le</w:t>
      </w:r>
      <w:r w:rsidRPr="00D237A6">
        <w:rPr>
          <w:rFonts w:ascii="Arial" w:eastAsiaTheme="minorEastAsia" w:hAnsi="Arial" w:cs="Arial"/>
          <w:iCs/>
          <w:color w:val="000000" w:themeColor="text1"/>
          <w:kern w:val="24"/>
        </w:rPr>
        <w:t xml:space="preserve"> nom et la position du module sur le PMC</w:t>
      </w:r>
      <w:r w:rsidRPr="005B20BD">
        <w:rPr>
          <w:rFonts w:ascii="Arial" w:eastAsiaTheme="minorEastAsia" w:hAnsi="Arial" w:cs="Arial"/>
          <w:iCs/>
          <w:color w:val="000000" w:themeColor="text1"/>
          <w:kern w:val="24"/>
        </w:rPr>
        <w:t xml:space="preserve"> pour les commandes en </w:t>
      </w:r>
      <w:r>
        <w:rPr>
          <w:rFonts w:ascii="Arial" w:eastAsiaTheme="minorEastAsia" w:hAnsi="Arial" w:cs="Arial"/>
          <w:iCs/>
          <w:color w:val="000000" w:themeColor="text1"/>
          <w:kern w:val="24"/>
        </w:rPr>
        <w:t>parc et les commandes en cours ayant reçu un CR_STOC OK avec prise posée = O.</w:t>
      </w:r>
    </w:p>
    <w:p w14:paraId="19DC0C77" w14:textId="77777777" w:rsidR="00330504" w:rsidRDefault="00330504" w:rsidP="001D1E86">
      <w:pPr>
        <w:pStyle w:val="3CHAPTexte"/>
        <w:ind w:firstLine="0"/>
        <w:jc w:val="left"/>
        <w:rPr>
          <w:rFonts w:ascii="Arial" w:hAnsi="Arial" w:cs="Arial"/>
          <w:sz w:val="24"/>
          <w:szCs w:val="22"/>
        </w:rPr>
      </w:pPr>
    </w:p>
    <w:p w14:paraId="13AF1DA9" w14:textId="4A4141FC" w:rsidR="001D1E86" w:rsidRDefault="001D1E86" w:rsidP="001D1E86">
      <w:pPr>
        <w:pStyle w:val="3CHAPTexte"/>
        <w:ind w:firstLine="0"/>
        <w:jc w:val="left"/>
        <w:rPr>
          <w:rFonts w:ascii="Arial" w:hAnsi="Arial" w:cs="Arial"/>
          <w:sz w:val="24"/>
          <w:szCs w:val="22"/>
        </w:rPr>
      </w:pPr>
      <w:r>
        <w:rPr>
          <w:rFonts w:ascii="Arial" w:hAnsi="Arial" w:cs="Arial"/>
          <w:sz w:val="24"/>
          <w:szCs w:val="22"/>
        </w:rPr>
        <w:t>À titre illustratif, les diagrammes d’état de la commande dans les modes OI et OC pour la version 2.0 du protocole Accès sont reproduits</w:t>
      </w:r>
      <w:r w:rsidR="00474ED7">
        <w:rPr>
          <w:rFonts w:ascii="Arial" w:hAnsi="Arial" w:cs="Arial"/>
          <w:sz w:val="24"/>
          <w:szCs w:val="22"/>
        </w:rPr>
        <w:t xml:space="preserve"> dans le chapitre 5</w:t>
      </w:r>
      <w:r>
        <w:rPr>
          <w:rFonts w:ascii="Arial" w:hAnsi="Arial" w:cs="Arial"/>
          <w:sz w:val="24"/>
          <w:szCs w:val="22"/>
        </w:rPr>
        <w:t>. Ces diagrammes ont pour but de clarifier le propos qui sui</w:t>
      </w:r>
      <w:r w:rsidR="00330504">
        <w:rPr>
          <w:rFonts w:ascii="Arial" w:hAnsi="Arial" w:cs="Arial"/>
          <w:sz w:val="24"/>
          <w:szCs w:val="22"/>
        </w:rPr>
        <w:t>t</w:t>
      </w:r>
      <w:r w:rsidR="00474ED7">
        <w:rPr>
          <w:rFonts w:ascii="Arial" w:hAnsi="Arial" w:cs="Arial"/>
          <w:sz w:val="24"/>
          <w:szCs w:val="22"/>
        </w:rPr>
        <w:t>.</w:t>
      </w:r>
    </w:p>
    <w:p w14:paraId="401186E1" w14:textId="252216DE" w:rsidR="001D1E86" w:rsidRDefault="001D1E86" w:rsidP="001D1E86">
      <w:pPr>
        <w:pStyle w:val="Titre3"/>
      </w:pPr>
      <w:bookmarkStart w:id="27" w:name="_Toc54966317"/>
      <w:bookmarkStart w:id="28" w:name="_Toc140161218"/>
      <w:r>
        <w:t>Information des OC sur les commandes en cours</w:t>
      </w:r>
      <w:bookmarkEnd w:id="27"/>
      <w:bookmarkEnd w:id="28"/>
    </w:p>
    <w:p w14:paraId="7B703F33" w14:textId="200340C2" w:rsidR="001D1E86" w:rsidRPr="00D237A6" w:rsidRDefault="001D1E86" w:rsidP="001D1E86">
      <w:pPr>
        <w:pStyle w:val="3CHAPTexte"/>
        <w:ind w:firstLine="0"/>
        <w:jc w:val="left"/>
        <w:rPr>
          <w:rFonts w:ascii="Arial" w:hAnsi="Arial" w:cs="Arial"/>
          <w:sz w:val="24"/>
          <w:szCs w:val="22"/>
        </w:rPr>
      </w:pPr>
      <w:r>
        <w:rPr>
          <w:rFonts w:ascii="Arial" w:hAnsi="Arial" w:cs="Arial"/>
          <w:sz w:val="24"/>
          <w:szCs w:val="22"/>
        </w:rPr>
        <w:t>Pour les c</w:t>
      </w:r>
      <w:r w:rsidRPr="00D237A6">
        <w:rPr>
          <w:rFonts w:ascii="Arial" w:hAnsi="Arial" w:cs="Arial"/>
          <w:sz w:val="24"/>
          <w:szCs w:val="22"/>
        </w:rPr>
        <w:t>ommandes en cours impactées par le gel</w:t>
      </w:r>
      <w:r>
        <w:rPr>
          <w:rFonts w:ascii="Arial" w:hAnsi="Arial" w:cs="Arial"/>
          <w:sz w:val="24"/>
          <w:szCs w:val="22"/>
        </w:rPr>
        <w:t>, l’</w:t>
      </w:r>
      <w:r w:rsidRPr="00D237A6">
        <w:rPr>
          <w:rFonts w:ascii="Arial" w:hAnsi="Arial" w:cs="Arial"/>
          <w:sz w:val="24"/>
          <w:szCs w:val="22"/>
        </w:rPr>
        <w:t>OI</w:t>
      </w:r>
      <w:r>
        <w:rPr>
          <w:rFonts w:ascii="Arial" w:hAnsi="Arial" w:cs="Arial"/>
          <w:sz w:val="24"/>
          <w:szCs w:val="22"/>
        </w:rPr>
        <w:t xml:space="preserve"> émet un flux Mess_OI_Cmd_Acces auprès des OC concernés </w:t>
      </w:r>
      <w:r w:rsidRPr="00D237A6">
        <w:rPr>
          <w:rFonts w:ascii="Arial" w:hAnsi="Arial" w:cs="Arial"/>
          <w:sz w:val="24"/>
          <w:szCs w:val="22"/>
        </w:rPr>
        <w:t>pour fournir la date maximum possible pour le raccordement</w:t>
      </w:r>
      <w:r>
        <w:rPr>
          <w:rFonts w:ascii="Arial" w:hAnsi="Arial" w:cs="Arial"/>
          <w:sz w:val="24"/>
          <w:szCs w:val="22"/>
        </w:rPr>
        <w:t xml:space="preserve">. Ce flux message est typé INFO VDR et doit être envoyé avant la Notif_Racc_KO_VDR. Le contenu du flux message doit être « A raccorder au plus tard le JJ/MM/AAAA ». L’OI devra émettre la Notif_Racc_KO_VDR </w:t>
      </w:r>
      <w:r w:rsidR="007F56C2">
        <w:rPr>
          <w:rFonts w:ascii="Arial" w:hAnsi="Arial" w:cs="Arial"/>
          <w:sz w:val="24"/>
          <w:szCs w:val="22"/>
        </w:rPr>
        <w:t>à J+3</w:t>
      </w:r>
      <w:r w:rsidR="007A3C36">
        <w:rPr>
          <w:rFonts w:ascii="Arial" w:hAnsi="Arial" w:cs="Arial"/>
          <w:sz w:val="24"/>
          <w:szCs w:val="22"/>
        </w:rPr>
        <w:t xml:space="preserve"> </w:t>
      </w:r>
      <w:r>
        <w:rPr>
          <w:rFonts w:ascii="Arial" w:hAnsi="Arial" w:cs="Arial"/>
          <w:sz w:val="24"/>
          <w:szCs w:val="22"/>
        </w:rPr>
        <w:t>de cette date.</w:t>
      </w:r>
    </w:p>
    <w:p w14:paraId="1C358316" w14:textId="77777777" w:rsidR="001D1E86" w:rsidRDefault="001D1E86" w:rsidP="001D1E86">
      <w:pPr>
        <w:spacing w:before="200" w:line="216" w:lineRule="auto"/>
        <w:rPr>
          <w:rFonts w:ascii="Arial" w:eastAsiaTheme="minorEastAsia" w:hAnsi="Arial" w:cs="Arial"/>
          <w:iCs/>
          <w:color w:val="000000" w:themeColor="text1"/>
          <w:kern w:val="24"/>
        </w:rPr>
      </w:pPr>
    </w:p>
    <w:p w14:paraId="4BF2AAB3" w14:textId="7F456028" w:rsidR="001D1E86" w:rsidRDefault="001D1E86" w:rsidP="001D1E86">
      <w:pPr>
        <w:pStyle w:val="Titre3"/>
      </w:pPr>
      <w:bookmarkStart w:id="29" w:name="_Toc54966318"/>
      <w:bookmarkStart w:id="30" w:name="_Toc140161219"/>
      <w:r>
        <w:t>Interruption des commandes en cours</w:t>
      </w:r>
      <w:bookmarkEnd w:id="29"/>
      <w:bookmarkEnd w:id="30"/>
    </w:p>
    <w:p w14:paraId="378B6859" w14:textId="77777777" w:rsidR="001D1E86" w:rsidRDefault="001D1E86" w:rsidP="001D1E86">
      <w:pPr>
        <w:spacing w:before="200" w:line="216" w:lineRule="auto"/>
        <w:rPr>
          <w:rFonts w:ascii="Arial" w:eastAsiaTheme="minorEastAsia" w:hAnsi="Arial" w:cs="Arial"/>
          <w:iCs/>
          <w:color w:val="000000" w:themeColor="text1"/>
          <w:kern w:val="24"/>
        </w:rPr>
      </w:pPr>
      <w:r w:rsidRPr="005B20BD">
        <w:rPr>
          <w:rFonts w:ascii="Arial" w:eastAsiaTheme="minorEastAsia" w:hAnsi="Arial" w:cs="Arial"/>
          <w:iCs/>
          <w:color w:val="000000" w:themeColor="text1"/>
          <w:kern w:val="24"/>
        </w:rPr>
        <w:t>La Notif</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Racc</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KO</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VDR est envoyée par l’OI pour les commandes en cours (sans CR</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MES</w:t>
      </w:r>
      <w:r>
        <w:rPr>
          <w:rFonts w:ascii="Arial" w:eastAsiaTheme="minorEastAsia" w:hAnsi="Arial" w:cs="Arial"/>
          <w:iCs/>
          <w:color w:val="000000" w:themeColor="text1"/>
          <w:kern w:val="24"/>
        </w:rPr>
        <w:t>_Ligne</w:t>
      </w:r>
      <w:r w:rsidRPr="005B20BD">
        <w:rPr>
          <w:rFonts w:ascii="Arial" w:eastAsiaTheme="minorEastAsia" w:hAnsi="Arial" w:cs="Arial"/>
          <w:iCs/>
          <w:color w:val="000000" w:themeColor="text1"/>
          <w:kern w:val="24"/>
        </w:rPr>
        <w:t>) pas encore raccordées par l’OC dans les délais prévus par le process VDR.</w:t>
      </w:r>
    </w:p>
    <w:p w14:paraId="7A2EF792" w14:textId="3FCCC3BD"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Une fois la Notif_Racc_KO_VDR émise par l’OI, l’outil e-mutation qu’il met à disposition des OC et la hotline ne pourront plus être utilisés par les OC sur les commandes en cours concernées par la Vie de Réseau. Leur utilisation sera à nouveau possible une fois l’opération Vie de Réseau terminée (envoi de la Notif Reprov).</w:t>
      </w:r>
    </w:p>
    <w:p w14:paraId="76DC82B0"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En fonction du moment d’intervention de la Notif_Racc_KO_VDR dans le cycle de vie de chaque commande, les opérations à réaliser après émission et réception de cette notification sont différentes. Ces situations sont décrites ci-après (on considère l’état de la commande juste après l’émission-réception des flux indiqués).</w:t>
      </w:r>
    </w:p>
    <w:p w14:paraId="3A3EC20F" w14:textId="2FFFF86F" w:rsidR="00474ED7"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Aucun flux (autre qu’indiqué ci-après) ne doit être émis par l’OI ou l’OC entre la réception de la Notif_Racc_KO_VDR et la fin de l’opération Vie de Réseau. Les flux qui seraient malgré tout émis seront ignorés.</w:t>
      </w:r>
    </w:p>
    <w:p w14:paraId="23483AEA" w14:textId="59746AB9" w:rsidR="00581761" w:rsidRDefault="00581761" w:rsidP="00581761">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Pour le FTTE, l</w:t>
      </w:r>
      <w:r w:rsidRPr="005B20BD">
        <w:rPr>
          <w:rFonts w:ascii="Arial" w:eastAsiaTheme="minorEastAsia" w:hAnsi="Arial" w:cs="Arial"/>
          <w:iCs/>
          <w:color w:val="000000" w:themeColor="text1"/>
          <w:kern w:val="24"/>
        </w:rPr>
        <w:t>a Notif</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Racc</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KO</w:t>
      </w:r>
      <w:r>
        <w:rPr>
          <w:rFonts w:ascii="Arial" w:eastAsiaTheme="minorEastAsia" w:hAnsi="Arial" w:cs="Arial"/>
          <w:iCs/>
          <w:color w:val="000000" w:themeColor="text1"/>
          <w:kern w:val="24"/>
        </w:rPr>
        <w:t>_</w:t>
      </w:r>
      <w:r w:rsidRPr="005B20BD">
        <w:rPr>
          <w:rFonts w:ascii="Arial" w:eastAsiaTheme="minorEastAsia" w:hAnsi="Arial" w:cs="Arial"/>
          <w:iCs/>
          <w:color w:val="000000" w:themeColor="text1"/>
          <w:kern w:val="24"/>
        </w:rPr>
        <w:t>VDR est envoyée par l’OI pour les commandes en cours</w:t>
      </w:r>
      <w:r w:rsidR="00596A0F">
        <w:rPr>
          <w:rFonts w:ascii="Arial" w:eastAsiaTheme="minorEastAsia" w:hAnsi="Arial" w:cs="Arial"/>
          <w:iCs/>
          <w:color w:val="000000" w:themeColor="text1"/>
          <w:kern w:val="24"/>
        </w:rPr>
        <w:t xml:space="preserve"> </w:t>
      </w:r>
      <w:r w:rsidRPr="005B20BD">
        <w:rPr>
          <w:rFonts w:ascii="Arial" w:eastAsiaTheme="minorEastAsia" w:hAnsi="Arial" w:cs="Arial"/>
          <w:iCs/>
          <w:color w:val="000000" w:themeColor="text1"/>
          <w:kern w:val="24"/>
        </w:rPr>
        <w:t>pas encore raccordées</w:t>
      </w:r>
      <w:r>
        <w:rPr>
          <w:rFonts w:ascii="Arial" w:eastAsiaTheme="minorEastAsia" w:hAnsi="Arial" w:cs="Arial"/>
          <w:iCs/>
          <w:color w:val="000000" w:themeColor="text1"/>
          <w:kern w:val="24"/>
        </w:rPr>
        <w:t xml:space="preserve"> </w:t>
      </w:r>
      <w:r w:rsidRPr="005B20BD">
        <w:rPr>
          <w:rFonts w:ascii="Arial" w:eastAsiaTheme="minorEastAsia" w:hAnsi="Arial" w:cs="Arial"/>
          <w:iCs/>
          <w:color w:val="000000" w:themeColor="text1"/>
          <w:kern w:val="24"/>
        </w:rPr>
        <w:t>dans les délais prévus par le process VDR.</w:t>
      </w:r>
    </w:p>
    <w:p w14:paraId="47C8BDC8" w14:textId="1F94BAD1" w:rsidR="0023212C" w:rsidRDefault="0023212C" w:rsidP="00581761">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Ce jalon</w:t>
      </w:r>
      <w:r w:rsidR="00596A0F">
        <w:rPr>
          <w:rFonts w:ascii="Arial" w:eastAsiaTheme="minorEastAsia" w:hAnsi="Arial" w:cs="Arial"/>
          <w:iCs/>
          <w:color w:val="000000" w:themeColor="text1"/>
          <w:kern w:val="24"/>
        </w:rPr>
        <w:t xml:space="preserve"> indique</w:t>
      </w:r>
      <w:r>
        <w:rPr>
          <w:rFonts w:ascii="Arial" w:eastAsiaTheme="minorEastAsia" w:hAnsi="Arial" w:cs="Arial"/>
          <w:iCs/>
          <w:color w:val="000000" w:themeColor="text1"/>
          <w:kern w:val="24"/>
        </w:rPr>
        <w:t xml:space="preserve"> le début de la période de gel</w:t>
      </w:r>
      <w:r w:rsidR="00596A0F">
        <w:rPr>
          <w:rFonts w:ascii="Arial" w:eastAsiaTheme="minorEastAsia" w:hAnsi="Arial" w:cs="Arial"/>
          <w:iCs/>
          <w:color w:val="000000" w:themeColor="text1"/>
          <w:kern w:val="24"/>
        </w:rPr>
        <w:t xml:space="preserve"> mise en place par</w:t>
      </w:r>
      <w:r>
        <w:rPr>
          <w:rFonts w:ascii="Arial" w:eastAsiaTheme="minorEastAsia" w:hAnsi="Arial" w:cs="Arial"/>
          <w:iCs/>
          <w:color w:val="000000" w:themeColor="text1"/>
          <w:kern w:val="24"/>
        </w:rPr>
        <w:t xml:space="preserve"> l’OI.</w:t>
      </w:r>
      <w:r w:rsidR="001F302F">
        <w:rPr>
          <w:rFonts w:ascii="Arial" w:eastAsiaTheme="minorEastAsia" w:hAnsi="Arial" w:cs="Arial"/>
          <w:iCs/>
          <w:color w:val="000000" w:themeColor="text1"/>
          <w:kern w:val="24"/>
        </w:rPr>
        <w:t xml:space="preserve"> Pour le degel, c’est le flux Cr MAD Ligne VDR du protocole VDR qui fait foi.</w:t>
      </w:r>
    </w:p>
    <w:p w14:paraId="09EA78E5" w14:textId="2508D9C8" w:rsidR="00581761" w:rsidRDefault="00581761" w:rsidP="001D1E86">
      <w:pPr>
        <w:spacing w:before="200" w:line="216" w:lineRule="auto"/>
        <w:rPr>
          <w:rFonts w:ascii="Arial" w:eastAsiaTheme="minorEastAsia" w:hAnsi="Arial" w:cs="Arial"/>
          <w:iCs/>
          <w:color w:val="000000" w:themeColor="text1"/>
          <w:kern w:val="24"/>
        </w:rPr>
      </w:pPr>
    </w:p>
    <w:p w14:paraId="6CE1B2A7" w14:textId="243853B7" w:rsidR="001D1E86" w:rsidRDefault="001D1E86" w:rsidP="001D1E86">
      <w:pPr>
        <w:pStyle w:val="Titre3"/>
        <w:numPr>
          <w:ilvl w:val="3"/>
          <w:numId w:val="23"/>
        </w:numPr>
      </w:pPr>
      <w:bookmarkStart w:id="31" w:name="_Toc54966319"/>
      <w:bookmarkStart w:id="32" w:name="_Toc140161220"/>
      <w:r>
        <w:t>Cmd_Acces</w:t>
      </w:r>
      <w:bookmarkEnd w:id="31"/>
      <w:bookmarkEnd w:id="32"/>
    </w:p>
    <w:p w14:paraId="5C53C5C5" w14:textId="435676F7" w:rsidR="001D1E86" w:rsidRDefault="001D1E86" w:rsidP="001D1E86">
      <w:pPr>
        <w:rPr>
          <w:rFonts w:ascii="Arial" w:eastAsiaTheme="minorEastAsia" w:hAnsi="Arial" w:cs="Arial"/>
        </w:rPr>
      </w:pPr>
      <w:r w:rsidRPr="00D7384F">
        <w:rPr>
          <w:rFonts w:ascii="Arial" w:eastAsiaTheme="minorEastAsia" w:hAnsi="Arial" w:cs="Arial"/>
        </w:rPr>
        <w:t>Ce cas de figure ne devrait pas se présenter car le délai donné à l’OI pour passer à l’étape suivante (AR_Cmd_Acces) est inférieur au délai entre le gel des immeubles et l’envoi de la Notif_Racc_KO_VDR.</w:t>
      </w:r>
      <w:bookmarkStart w:id="33" w:name="_Toc54966320"/>
    </w:p>
    <w:p w14:paraId="298F9752" w14:textId="5ED31184" w:rsidR="001D1E86" w:rsidRPr="001D1E86" w:rsidRDefault="001D1E86" w:rsidP="001D1E86">
      <w:pPr>
        <w:pStyle w:val="Titre3"/>
        <w:numPr>
          <w:ilvl w:val="3"/>
          <w:numId w:val="23"/>
        </w:numPr>
      </w:pPr>
      <w:bookmarkStart w:id="34" w:name="_Toc140161221"/>
      <w:r w:rsidRPr="001D1E86">
        <w:t>AR_Cmd_Acces</w:t>
      </w:r>
      <w:bookmarkEnd w:id="33"/>
      <w:bookmarkEnd w:id="34"/>
    </w:p>
    <w:p w14:paraId="04ACF8F0"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Ce cas de figure ne peut pas se présenter pour une commande encore en cours car l’OI a soit émis un CR_Cmd_Acces OK, soit une Alerte_Acces_Sensible</w:t>
      </w:r>
      <w:r>
        <w:rPr>
          <w:rStyle w:val="Appelnotedebasdep"/>
          <w:rFonts w:ascii="Arial" w:eastAsiaTheme="minorEastAsia" w:hAnsi="Arial" w:cs="Arial"/>
          <w:iCs/>
          <w:color w:val="000000" w:themeColor="text1"/>
          <w:kern w:val="24"/>
        </w:rPr>
        <w:footnoteReference w:id="1"/>
      </w:r>
      <w:r>
        <w:rPr>
          <w:rFonts w:ascii="Arial" w:eastAsiaTheme="minorEastAsia" w:hAnsi="Arial" w:cs="Arial"/>
          <w:iCs/>
          <w:color w:val="000000" w:themeColor="text1"/>
          <w:kern w:val="24"/>
        </w:rPr>
        <w:t>.</w:t>
      </w:r>
    </w:p>
    <w:p w14:paraId="7AD6C1FC" w14:textId="25512788"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Si néanmoins une commande se trouvait dans cet état au moment de l’envoi de la Notif_Racc_KO_VDR, elle sera gelée jusqu’à la fin de l’opération Vie de Réseau, puis reprendra son cours.</w:t>
      </w:r>
    </w:p>
    <w:p w14:paraId="3566613A" w14:textId="77777777" w:rsidR="0000415E" w:rsidRDefault="0000415E" w:rsidP="001D1E86">
      <w:pPr>
        <w:spacing w:before="200" w:line="216" w:lineRule="auto"/>
        <w:rPr>
          <w:rFonts w:ascii="Arial" w:eastAsiaTheme="minorEastAsia" w:hAnsi="Arial" w:cs="Arial"/>
          <w:iCs/>
          <w:color w:val="000000" w:themeColor="text1"/>
          <w:kern w:val="24"/>
        </w:rPr>
      </w:pPr>
    </w:p>
    <w:p w14:paraId="5DE6603B" w14:textId="77777777" w:rsidR="0000415E" w:rsidRDefault="0000415E" w:rsidP="0000415E">
      <w:pPr>
        <w:pStyle w:val="Notedebasdepage"/>
      </w:pPr>
      <w:r>
        <w:rPr>
          <w:rStyle w:val="Appelnotedebasdep"/>
        </w:rPr>
        <w:footnoteRef/>
      </w:r>
      <w:r>
        <w:t xml:space="preserve"> </w:t>
      </w:r>
      <w:r>
        <w:rPr>
          <w:rFonts w:ascii="Arial" w:eastAsiaTheme="minorEastAsia" w:hAnsi="Arial" w:cs="Arial"/>
          <w:iCs/>
          <w:color w:val="000000" w:themeColor="text1"/>
          <w:kern w:val="24"/>
        </w:rPr>
        <w:t>à partir de la version 2.0 du protocole Accès</w:t>
      </w:r>
    </w:p>
    <w:p w14:paraId="7C5D04ED" w14:textId="77777777" w:rsidR="0000415E" w:rsidRDefault="0000415E" w:rsidP="001D1E86">
      <w:pPr>
        <w:spacing w:before="200" w:line="216" w:lineRule="auto"/>
        <w:rPr>
          <w:rFonts w:ascii="Arial" w:eastAsiaTheme="minorEastAsia" w:hAnsi="Arial" w:cs="Arial"/>
          <w:iCs/>
          <w:color w:val="000000" w:themeColor="text1"/>
          <w:kern w:val="24"/>
        </w:rPr>
      </w:pPr>
    </w:p>
    <w:p w14:paraId="1BDCE699" w14:textId="2C900096" w:rsidR="001D1E86" w:rsidRDefault="001D1E86" w:rsidP="001D1E86">
      <w:pPr>
        <w:pStyle w:val="Titre3"/>
        <w:numPr>
          <w:ilvl w:val="3"/>
          <w:numId w:val="23"/>
        </w:numPr>
      </w:pPr>
      <w:bookmarkStart w:id="35" w:name="_Toc54966321"/>
      <w:bookmarkStart w:id="36" w:name="_Toc140161222"/>
      <w:r>
        <w:t>Alerte_Acces_Sensible</w:t>
      </w:r>
      <w:bookmarkEnd w:id="35"/>
      <w:bookmarkEnd w:id="36"/>
    </w:p>
    <w:p w14:paraId="04872D6A"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Ce cas de figure ne peut pas se présenter car le délai entre la réception de la Cmd_Acces et la bascule vers l’état « Commande enregistrée » ou l’abandon par un CR_Cmd_Acces KO est inférieur au délai entre le gel des immeubles et l’envoi de la Notif_Racc_KO_VDR.</w:t>
      </w:r>
    </w:p>
    <w:p w14:paraId="5CF1E552" w14:textId="71EB2ED0" w:rsidR="007A6212"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Si néanmoins une commande se trouvait dans cet état au moment de l’envoi de la Notif_Racc_KO_VDR, elle sera gelée jusqu’à la fin de l’opération Vie de Réseau, puis reprendra son cours.</w:t>
      </w:r>
    </w:p>
    <w:p w14:paraId="1EDA790F" w14:textId="77777777" w:rsidR="001D1E86" w:rsidRDefault="001D1E86" w:rsidP="001D1E86">
      <w:pPr>
        <w:pStyle w:val="Titre3"/>
        <w:numPr>
          <w:ilvl w:val="3"/>
          <w:numId w:val="23"/>
        </w:numPr>
      </w:pPr>
      <w:bookmarkStart w:id="37" w:name="_Toc54966322"/>
      <w:bookmarkStart w:id="38" w:name="_Toc140161223"/>
      <w:r>
        <w:t>CR_Cmd_Acces OK et Notif_Reprov à froid</w:t>
      </w:r>
      <w:bookmarkEnd w:id="37"/>
      <w:bookmarkEnd w:id="38"/>
    </w:p>
    <w:p w14:paraId="3E62FA6F"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Commande enregistrée » ou « Commande en échec ».</w:t>
      </w:r>
    </w:p>
    <w:p w14:paraId="762E40D3"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(en mode OI comme en mode STOC) :</w:t>
      </w:r>
    </w:p>
    <w:p w14:paraId="6779C9F3"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w:t>
      </w:r>
    </w:p>
    <w:p w14:paraId="4A9FCF66" w14:textId="0B98BA11" w:rsidR="007A6212" w:rsidRPr="007A6212" w:rsidRDefault="001D1E86" w:rsidP="007A6212">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reprise de la vie de la commande où elle s’était interrompue.</w:t>
      </w:r>
    </w:p>
    <w:p w14:paraId="6BB3CE53" w14:textId="7969FAA4" w:rsidR="001D1E86" w:rsidRDefault="001D1E86" w:rsidP="001D1E86">
      <w:pPr>
        <w:pStyle w:val="Titre3"/>
        <w:numPr>
          <w:ilvl w:val="3"/>
          <w:numId w:val="23"/>
        </w:numPr>
      </w:pPr>
      <w:bookmarkStart w:id="39" w:name="_Toc54966323"/>
      <w:bookmarkStart w:id="40" w:name="_Toc140161224"/>
      <w:r>
        <w:t>Commande à l’état « Racco en cours », « Racco en échec » et « Racco en attente » (mode OI)</w:t>
      </w:r>
      <w:bookmarkEnd w:id="39"/>
      <w:bookmarkEnd w:id="40"/>
    </w:p>
    <w:p w14:paraId="6BFF454E"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w:t>
      </w:r>
    </w:p>
    <w:p w14:paraId="3B12A49E"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w:t>
      </w:r>
    </w:p>
    <w:p w14:paraId="55420ECC"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un des cas suivants :</w:t>
      </w:r>
    </w:p>
    <w:p w14:paraId="623E9A4C"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CR_MAD_Ligne OK et la commande passe à l’état « Commande produite »,</w:t>
      </w:r>
    </w:p>
    <w:p w14:paraId="16B24EEC"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Notif_Racc_KO, puis une Notif_Reprov à froid et la commande passe à l’état « Racco en cours » ou</w:t>
      </w:r>
    </w:p>
    <w:p w14:paraId="518A6A22" w14:textId="6940E3AB" w:rsidR="001D1E86" w:rsidRDefault="001D1E86" w:rsidP="001D1E86">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chaud et la commande passe à l’état « Racco en cours ».</w:t>
      </w:r>
    </w:p>
    <w:p w14:paraId="796B00EB" w14:textId="6D598241" w:rsidR="00F15E5D" w:rsidRDefault="00F15E5D" w:rsidP="00F15E5D">
      <w:pPr>
        <w:spacing w:before="200" w:line="216" w:lineRule="auto"/>
        <w:ind w:left="360"/>
        <w:rPr>
          <w:rFonts w:ascii="Arial" w:eastAsiaTheme="minorEastAsia" w:hAnsi="Arial"/>
          <w:iCs/>
          <w:color w:val="000000" w:themeColor="text1"/>
          <w:kern w:val="24"/>
        </w:rPr>
      </w:pPr>
      <w:r>
        <w:rPr>
          <w:rFonts w:ascii="Arial" w:eastAsiaTheme="minorEastAsia" w:hAnsi="Arial"/>
          <w:iCs/>
          <w:color w:val="000000" w:themeColor="text1"/>
          <w:kern w:val="24"/>
        </w:rPr>
        <w:t>Pour le FTTE :</w:t>
      </w:r>
    </w:p>
    <w:p w14:paraId="298A4CB9" w14:textId="055F2FC9" w:rsidR="00F15E5D" w:rsidRPr="007A6212" w:rsidRDefault="00F15E5D" w:rsidP="007A6212">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CR_MAD_Ligne OK et la commande passe à l’état « Commande produite »,</w:t>
      </w:r>
    </w:p>
    <w:p w14:paraId="46166F3F" w14:textId="48C2B6B3" w:rsidR="001D1E86" w:rsidRDefault="001D1E86" w:rsidP="001D1E86">
      <w:pPr>
        <w:pStyle w:val="Titre3"/>
        <w:numPr>
          <w:ilvl w:val="3"/>
          <w:numId w:val="23"/>
        </w:numPr>
      </w:pPr>
      <w:bookmarkStart w:id="41" w:name="_Toc54966324"/>
      <w:bookmarkStart w:id="42" w:name="_Toc140161225"/>
      <w:r>
        <w:t>Cmd_STOC avant intervention de l’OC</w:t>
      </w:r>
      <w:bookmarkEnd w:id="41"/>
      <w:bookmarkEnd w:id="42"/>
    </w:p>
    <w:p w14:paraId="65B69602"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Après réception de la Notif_Racc_KO_VDR, l’OC dispose de 48 heures pour faire évoluer la commande avec un flux CR_STOC KO (avec prise posée = N) avec le code erreur FAUT01 et le commentaire obligatoire "Notif_Racc_KO_VDR". L’OI envoie l’AR Echec Racc.</w:t>
      </w:r>
    </w:p>
    <w:p w14:paraId="28A5A791"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61A1B2C"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w:t>
      </w:r>
    </w:p>
    <w:p w14:paraId="62915B59" w14:textId="77777777" w:rsidR="001D1E86" w:rsidRPr="00A725E8" w:rsidRDefault="001D1E86" w:rsidP="001D1E86">
      <w:pPr>
        <w:pStyle w:val="Paragraphedeliste"/>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Cmd_STOC.</w:t>
      </w:r>
    </w:p>
    <w:p w14:paraId="7D6A429D" w14:textId="77777777" w:rsidR="001D1E86" w:rsidRDefault="001D1E86" w:rsidP="001D1E86">
      <w:pPr>
        <w:spacing w:before="200" w:line="216" w:lineRule="auto"/>
        <w:rPr>
          <w:rFonts w:ascii="Arial" w:eastAsiaTheme="minorEastAsia" w:hAnsi="Arial"/>
          <w:iCs/>
          <w:color w:val="000000" w:themeColor="text1"/>
          <w:kern w:val="24"/>
        </w:rPr>
      </w:pPr>
      <w:r>
        <w:rPr>
          <w:rFonts w:ascii="Arial" w:eastAsiaTheme="minorEastAsia" w:hAnsi="Arial" w:cs="Arial"/>
          <w:iCs/>
          <w:color w:val="000000" w:themeColor="text1"/>
          <w:kern w:val="24"/>
        </w:rPr>
        <w:t xml:space="preserve">Si l’OC ne fait pas évoluer la commande comme indiqué ci-dessus, la main restera chez l’OC. L’OI ne sera alors pas en mesure d’émettre une </w:t>
      </w:r>
      <w:r>
        <w:rPr>
          <w:rFonts w:ascii="Arial" w:eastAsiaTheme="minorEastAsia" w:hAnsi="Arial"/>
          <w:iCs/>
          <w:color w:val="000000" w:themeColor="text1"/>
          <w:kern w:val="24"/>
        </w:rPr>
        <w:t>Notif_Reprov à froid avec la nouvelle route optique à l’issue de l’opération Vie de Réseau.</w:t>
      </w:r>
    </w:p>
    <w:p w14:paraId="708A86B4"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iCs/>
          <w:color w:val="000000" w:themeColor="text1"/>
          <w:kern w:val="24"/>
        </w:rPr>
        <w:t>Outre le fait de rendre la main à l’OI, cette procédure permet également à l’OC d’accuser réception de la Notif_Racc_KO_VDR.</w:t>
      </w:r>
    </w:p>
    <w:p w14:paraId="0D5EA965" w14:textId="71C439AE" w:rsidR="001D1E86" w:rsidRPr="00802C41" w:rsidRDefault="001D1E86" w:rsidP="001D1E86">
      <w:pPr>
        <w:pStyle w:val="Titre3"/>
        <w:numPr>
          <w:ilvl w:val="3"/>
          <w:numId w:val="23"/>
        </w:numPr>
      </w:pPr>
      <w:bookmarkStart w:id="43" w:name="_Toc54966325"/>
      <w:bookmarkStart w:id="44" w:name="_Toc140161226"/>
      <w:r>
        <w:t>CR_STOC KO</w:t>
      </w:r>
      <w:bookmarkEnd w:id="43"/>
      <w:bookmarkEnd w:id="44"/>
    </w:p>
    <w:p w14:paraId="039540DE"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Racco en échec ».</w:t>
      </w:r>
    </w:p>
    <w:p w14:paraId="0FE62878"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0BAB3054"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lorsqu’il a résolu l’anomalie décrite dans le CR_STOC KO,</w:t>
      </w:r>
    </w:p>
    <w:p w14:paraId="4169CADA" w14:textId="77777777" w:rsidR="001D1E86" w:rsidRDefault="001D1E86" w:rsidP="001D1E86">
      <w:pPr>
        <w:pStyle w:val="Paragraphedeliste"/>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Cmd_STOC.</w:t>
      </w:r>
    </w:p>
    <w:p w14:paraId="1297D9DA" w14:textId="03CE33BB" w:rsidR="001D1E86" w:rsidRPr="00802C41" w:rsidRDefault="001D1E86" w:rsidP="001D1E86">
      <w:pPr>
        <w:pStyle w:val="Titre3"/>
        <w:numPr>
          <w:ilvl w:val="3"/>
          <w:numId w:val="23"/>
        </w:numPr>
      </w:pPr>
      <w:bookmarkStart w:id="45" w:name="_Toc54966326"/>
      <w:bookmarkStart w:id="46" w:name="_Toc140161227"/>
      <w:r>
        <w:t>CR_STOC OK</w:t>
      </w:r>
      <w:bookmarkEnd w:id="45"/>
      <w:bookmarkEnd w:id="46"/>
    </w:p>
    <w:p w14:paraId="668D2CB3"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Racco terminé ».</w:t>
      </w:r>
    </w:p>
    <w:p w14:paraId="50F8CB2F"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397A316" w14:textId="77777777" w:rsidR="001D1E86" w:rsidRDefault="001D1E86" w:rsidP="001D1E86">
      <w:pPr>
        <w:pStyle w:val="Paragraphedeliste"/>
        <w:keepNext/>
        <w:numPr>
          <w:ilvl w:val="0"/>
          <w:numId w:val="28"/>
        </w:numPr>
        <w:spacing w:before="200" w:line="216" w:lineRule="auto"/>
        <w:ind w:left="714" w:hanging="357"/>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w:t>
      </w:r>
    </w:p>
    <w:p w14:paraId="1B587B1B" w14:textId="77777777" w:rsidR="001D1E86" w:rsidRDefault="001D1E86" w:rsidP="001D1E86">
      <w:pPr>
        <w:pStyle w:val="Paragraphedeliste"/>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CR_MAD_Ligne OK et la commande passe à l’état « Commande produite ».</w:t>
      </w:r>
    </w:p>
    <w:p w14:paraId="2C7774E1" w14:textId="1C4CE61E" w:rsidR="001D1E86" w:rsidRPr="00802C41" w:rsidRDefault="001D1E86" w:rsidP="001D1E86">
      <w:pPr>
        <w:pStyle w:val="Titre3"/>
        <w:numPr>
          <w:ilvl w:val="3"/>
          <w:numId w:val="23"/>
        </w:numPr>
      </w:pPr>
      <w:bookmarkStart w:id="47" w:name="_Toc54966327"/>
      <w:bookmarkStart w:id="48" w:name="_Toc140161228"/>
      <w:r>
        <w:t>CR_MAD_Ligne OK</w:t>
      </w:r>
      <w:bookmarkEnd w:id="47"/>
      <w:bookmarkEnd w:id="48"/>
    </w:p>
    <w:p w14:paraId="7DCBACCF"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à l’état « Commande produite ».</w:t>
      </w:r>
    </w:p>
    <w:p w14:paraId="09B16F92"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711FCF1" w14:textId="769D6075"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w:t>
      </w:r>
    </w:p>
    <w:p w14:paraId="08219FA4"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 MAD Ligne OK</w:t>
      </w:r>
    </w:p>
    <w:p w14:paraId="0CF6143F"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l’OC émet un flux CR_MES_Ligne ou Notif_Racc_KO.</w:t>
      </w:r>
    </w:p>
    <w:p w14:paraId="57737B2B" w14:textId="72CB050F" w:rsidR="001D1E86" w:rsidRDefault="00F15E5D" w:rsidP="00595973">
      <w:pPr>
        <w:keepNext/>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Pour le FTTE :</w:t>
      </w:r>
    </w:p>
    <w:p w14:paraId="718E0C61" w14:textId="3E7736BC" w:rsidR="00F15E5D" w:rsidRPr="007A6212" w:rsidRDefault="00F15E5D" w:rsidP="007A6212">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 MAD Ligne OK</w:t>
      </w:r>
    </w:p>
    <w:p w14:paraId="04490900" w14:textId="4878DC77" w:rsidR="001D1E86" w:rsidRPr="00802C41" w:rsidRDefault="001D1E86" w:rsidP="001D1E86">
      <w:pPr>
        <w:pStyle w:val="Titre3"/>
        <w:numPr>
          <w:ilvl w:val="3"/>
          <w:numId w:val="23"/>
        </w:numPr>
      </w:pPr>
      <w:bookmarkStart w:id="49" w:name="_Ref52554573"/>
      <w:bookmarkStart w:id="50" w:name="_Toc54966328"/>
      <w:bookmarkStart w:id="51" w:name="_Toc140161229"/>
      <w:r>
        <w:t>Notif_Racc_KO envoyée par l’OC après l’état « Commande produite »</w:t>
      </w:r>
      <w:bookmarkEnd w:id="49"/>
      <w:bookmarkEnd w:id="50"/>
      <w:bookmarkEnd w:id="51"/>
    </w:p>
    <w:p w14:paraId="00EAF974"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Après le flux CR_MAD_Ligne OK, la commande est à l’état « Commande en échec ».</w:t>
      </w:r>
    </w:p>
    <w:p w14:paraId="5170904F" w14:textId="77777777" w:rsidR="001D1E86" w:rsidRDefault="001D1E86" w:rsidP="001D1E86">
      <w:pPr>
        <w:spacing w:before="200" w:line="216" w:lineRule="auto"/>
        <w:rPr>
          <w:rFonts w:ascii="Arial" w:eastAsiaTheme="minorEastAsia" w:hAnsi="Arial" w:cs="Arial"/>
          <w:iCs/>
          <w:color w:val="000000" w:themeColor="text1"/>
          <w:kern w:val="24"/>
        </w:rPr>
      </w:pPr>
    </w:p>
    <w:p w14:paraId="665D173E" w14:textId="77777777" w:rsidR="001D1E86" w:rsidRPr="008E610E" w:rsidRDefault="001D1E86" w:rsidP="001D1E86">
      <w:pPr>
        <w:pStyle w:val="Corpsdetexte"/>
        <w:keepNext/>
        <w:rPr>
          <w:rFonts w:ascii="Arial" w:hAnsi="Arial" w:cs="Arial"/>
          <w:b/>
          <w:sz w:val="24"/>
          <w:szCs w:val="24"/>
        </w:rPr>
      </w:pPr>
      <w:r w:rsidRPr="008E610E">
        <w:rPr>
          <w:rFonts w:ascii="Arial" w:hAnsi="Arial" w:cs="Arial"/>
          <w:b/>
          <w:sz w:val="24"/>
          <w:szCs w:val="24"/>
        </w:rPr>
        <w:t>Pour les versions du protocole Accès antérieures à 2.0 :</w:t>
      </w:r>
    </w:p>
    <w:p w14:paraId="1C518416"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7E44FC4E"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si la situation le justifie, l’OI émet un CR_MAD_Ligne KO (par exemple sur erreur FIMP08), ou</w:t>
      </w:r>
    </w:p>
    <w:p w14:paraId="37904502" w14:textId="77777777" w:rsidR="001D1E86" w:rsidRDefault="001D1E86" w:rsidP="001D1E86">
      <w:pPr>
        <w:pStyle w:val="Paragraphedeliste"/>
        <w:keepNext/>
        <w:numPr>
          <w:ilvl w:val="0"/>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 puis</w:t>
      </w:r>
    </w:p>
    <w:p w14:paraId="34B41D31"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 MAD Ligne (PLP en mode STOC) ou</w:t>
      </w:r>
    </w:p>
    <w:p w14:paraId="7CD0B4DE" w14:textId="77777777" w:rsidR="001D1E86"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une Cmd_STOC (mode STOC) ou</w:t>
      </w:r>
    </w:p>
    <w:p w14:paraId="6DB7A135" w14:textId="77777777" w:rsidR="001D1E86" w:rsidRDefault="001D1E86" w:rsidP="001D1E86">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procède au raccordement puis émet un CR_MAD_Ligne (mode OI).</w:t>
      </w:r>
    </w:p>
    <w:p w14:paraId="38B05222" w14:textId="77777777" w:rsidR="001D1E86" w:rsidRPr="008E610E" w:rsidRDefault="001D1E86" w:rsidP="001D1E86">
      <w:pPr>
        <w:spacing w:before="200" w:line="216" w:lineRule="auto"/>
        <w:rPr>
          <w:rFonts w:ascii="Arial" w:eastAsiaTheme="minorEastAsia" w:hAnsi="Arial" w:cs="Arial"/>
          <w:iCs/>
          <w:color w:val="000000" w:themeColor="text1"/>
          <w:kern w:val="24"/>
        </w:rPr>
      </w:pPr>
    </w:p>
    <w:p w14:paraId="5F4BC122" w14:textId="77777777" w:rsidR="001D1E86" w:rsidRPr="008E610E" w:rsidRDefault="001D1E86" w:rsidP="001D1E86">
      <w:pPr>
        <w:pStyle w:val="Corpsdetexte"/>
        <w:keepNext/>
        <w:rPr>
          <w:rFonts w:ascii="Arial" w:hAnsi="Arial" w:cs="Arial"/>
          <w:b/>
          <w:sz w:val="24"/>
          <w:szCs w:val="24"/>
        </w:rPr>
      </w:pPr>
      <w:r>
        <w:rPr>
          <w:rFonts w:ascii="Arial" w:hAnsi="Arial" w:cs="Arial"/>
          <w:b/>
          <w:sz w:val="24"/>
          <w:szCs w:val="24"/>
        </w:rPr>
        <w:t>Pour le protocole Accès en version 2.0 (et éventuellement ultérieures si applicable) :</w:t>
      </w:r>
    </w:p>
    <w:p w14:paraId="783D2CEF" w14:textId="77777777" w:rsidR="001D1E86" w:rsidRDefault="001D1E86" w:rsidP="001D1E86">
      <w:pPr>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Ce cas de figure ne peut pas se présenter car l’OI envoie l’AR_Echec_Racc à réception de la Notif_Racc_KO. Il se peut cependant que l’OC reçoive le flux AR_Echec_Racc et le flux Notif_Racc_KO_VDR de l’OI dans une fenêtre de 24 heures. Se reporter au processus décrit ci-après pour la suite de la vie de la commande.</w:t>
      </w:r>
    </w:p>
    <w:p w14:paraId="5DF1C921" w14:textId="4BC62BA0" w:rsidR="001D1E86" w:rsidRPr="00802C41" w:rsidRDefault="001D1E86" w:rsidP="001D1E86">
      <w:pPr>
        <w:pStyle w:val="Titre3"/>
        <w:numPr>
          <w:ilvl w:val="3"/>
          <w:numId w:val="30"/>
        </w:numPr>
      </w:pPr>
      <w:bookmarkStart w:id="52" w:name="_Toc54966329"/>
      <w:bookmarkStart w:id="53" w:name="_Toc140161230"/>
      <w:r>
        <w:t>AR_Echec_Racc</w:t>
      </w:r>
      <w:r>
        <w:rPr>
          <w:rStyle w:val="Appelnotedebasdep"/>
        </w:rPr>
        <w:footnoteReference w:id="2"/>
      </w:r>
      <w:bookmarkEnd w:id="52"/>
      <w:bookmarkEnd w:id="53"/>
    </w:p>
    <w:p w14:paraId="1FBDDE04" w14:textId="77777777" w:rsidR="001D1E86" w:rsidRDefault="001D1E86" w:rsidP="001D1E86">
      <w:pPr>
        <w:keepNext/>
        <w:spacing w:before="200" w:line="216" w:lineRule="auto"/>
        <w:rPr>
          <w:rFonts w:ascii="Arial" w:eastAsiaTheme="minorEastAsia" w:hAnsi="Arial" w:cs="Arial"/>
          <w:iCs/>
          <w:color w:val="000000" w:themeColor="text1"/>
          <w:kern w:val="24"/>
        </w:rPr>
      </w:pPr>
      <w:r>
        <w:rPr>
          <w:rFonts w:ascii="Arial" w:eastAsiaTheme="minorEastAsia" w:hAnsi="Arial" w:cs="Arial"/>
          <w:iCs/>
          <w:color w:val="000000" w:themeColor="text1"/>
          <w:kern w:val="24"/>
        </w:rPr>
        <w:t>La commande est gelée jusqu’à la fin de l’opération Vie de Réseau. Une fois les opérations Vie de Réseau réalisées, l’OI reprend le processus selon les conditions suivantes :</w:t>
      </w:r>
    </w:p>
    <w:p w14:paraId="51FB0FED" w14:textId="77777777" w:rsidR="001D1E86" w:rsidRDefault="001D1E86" w:rsidP="001D1E86">
      <w:pPr>
        <w:pStyle w:val="Paragraphedeliste"/>
        <w:keepNext/>
        <w:numPr>
          <w:ilvl w:val="0"/>
          <w:numId w:val="28"/>
        </w:numPr>
        <w:spacing w:before="200" w:line="216" w:lineRule="auto"/>
        <w:ind w:left="714" w:hanging="357"/>
        <w:rPr>
          <w:rFonts w:ascii="Arial" w:eastAsiaTheme="minorEastAsia" w:hAnsi="Arial"/>
          <w:iCs/>
          <w:color w:val="000000" w:themeColor="text1"/>
          <w:kern w:val="24"/>
        </w:rPr>
      </w:pPr>
      <w:r>
        <w:rPr>
          <w:rFonts w:ascii="Arial" w:eastAsiaTheme="minorEastAsia" w:hAnsi="Arial"/>
          <w:iCs/>
          <w:color w:val="000000" w:themeColor="text1"/>
          <w:kern w:val="24"/>
        </w:rPr>
        <w:t>si la situation le justifie, l’OI émet un CR_MAD_Ligne KO (par exemple sur erreur FIMP08), ou</w:t>
      </w:r>
    </w:p>
    <w:p w14:paraId="279ED416" w14:textId="77777777" w:rsidR="001D1E86" w:rsidRDefault="001D1E86" w:rsidP="001D1E86">
      <w:pPr>
        <w:pStyle w:val="Paragraphedeliste"/>
        <w:keepNext/>
        <w:numPr>
          <w:ilvl w:val="0"/>
          <w:numId w:val="28"/>
        </w:numPr>
        <w:spacing w:before="200" w:line="216" w:lineRule="auto"/>
        <w:ind w:hanging="357"/>
        <w:rPr>
          <w:rFonts w:ascii="Arial" w:eastAsiaTheme="minorEastAsia" w:hAnsi="Arial"/>
          <w:iCs/>
          <w:color w:val="000000" w:themeColor="text1"/>
          <w:kern w:val="24"/>
        </w:rPr>
      </w:pPr>
      <w:r>
        <w:rPr>
          <w:rFonts w:ascii="Arial" w:eastAsiaTheme="minorEastAsia" w:hAnsi="Arial"/>
          <w:iCs/>
          <w:color w:val="000000" w:themeColor="text1"/>
          <w:kern w:val="24"/>
        </w:rPr>
        <w:t>l’OI émet une Notif_Reprov à froid avec la nouvelle route optique, puis</w:t>
      </w:r>
    </w:p>
    <w:p w14:paraId="133B136E" w14:textId="77777777" w:rsidR="001D1E86" w:rsidRPr="008D65B5" w:rsidRDefault="001D1E86" w:rsidP="001D1E86">
      <w:pPr>
        <w:pStyle w:val="Paragraphedeliste"/>
        <w:keepNext/>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émet un CR MAD Ligne (PLP en mode STOC) ou</w:t>
      </w:r>
    </w:p>
    <w:p w14:paraId="5C6528B8" w14:textId="77777777" w:rsidR="001D1E86" w:rsidRDefault="001D1E86" w:rsidP="001D1E86">
      <w:pPr>
        <w:pStyle w:val="Paragraphedeliste"/>
        <w:keepNext/>
        <w:numPr>
          <w:ilvl w:val="1"/>
          <w:numId w:val="28"/>
        </w:numPr>
        <w:spacing w:before="200" w:line="216" w:lineRule="auto"/>
        <w:ind w:hanging="357"/>
        <w:rPr>
          <w:rFonts w:ascii="Arial" w:eastAsiaTheme="minorEastAsia" w:hAnsi="Arial"/>
          <w:iCs/>
          <w:color w:val="000000" w:themeColor="text1"/>
          <w:kern w:val="24"/>
        </w:rPr>
      </w:pPr>
      <w:r>
        <w:rPr>
          <w:rFonts w:ascii="Arial" w:eastAsiaTheme="minorEastAsia" w:hAnsi="Arial"/>
          <w:iCs/>
          <w:color w:val="000000" w:themeColor="text1"/>
          <w:kern w:val="24"/>
        </w:rPr>
        <w:t>l’OI émet une Cmd_STOC (mode STOC) ou</w:t>
      </w:r>
    </w:p>
    <w:p w14:paraId="2FD7F8CE" w14:textId="77777777" w:rsidR="001D1E86" w:rsidRDefault="001D1E86" w:rsidP="001D1E86">
      <w:pPr>
        <w:pStyle w:val="Paragraphedeliste"/>
        <w:numPr>
          <w:ilvl w:val="1"/>
          <w:numId w:val="28"/>
        </w:numPr>
        <w:spacing w:before="200" w:line="216" w:lineRule="auto"/>
        <w:rPr>
          <w:rFonts w:ascii="Arial" w:eastAsiaTheme="minorEastAsia" w:hAnsi="Arial"/>
          <w:iCs/>
          <w:color w:val="000000" w:themeColor="text1"/>
          <w:kern w:val="24"/>
        </w:rPr>
      </w:pPr>
      <w:r>
        <w:rPr>
          <w:rFonts w:ascii="Arial" w:eastAsiaTheme="minorEastAsia" w:hAnsi="Arial"/>
          <w:iCs/>
          <w:color w:val="000000" w:themeColor="text1"/>
          <w:kern w:val="24"/>
        </w:rPr>
        <w:t>l’OI procède au raccordement puis émet un CR_MAD_Ligne (mode OI).</w:t>
      </w:r>
    </w:p>
    <w:p w14:paraId="1A7A1A70" w14:textId="77777777" w:rsidR="00BE293D" w:rsidRPr="00BE293D" w:rsidRDefault="00BE293D" w:rsidP="00D7384F">
      <w:pPr>
        <w:pStyle w:val="3CHAPTexte"/>
        <w:ind w:firstLine="0"/>
      </w:pPr>
    </w:p>
    <w:p w14:paraId="5954EC37" w14:textId="77777777" w:rsidR="00BE293D" w:rsidRPr="00B12EC7" w:rsidRDefault="00BE293D" w:rsidP="00316E90">
      <w:pPr>
        <w:pStyle w:val="Titre2"/>
      </w:pPr>
      <w:bookmarkStart w:id="54" w:name="_Toc140161231"/>
      <w:r w:rsidRPr="00B12EC7">
        <w:t>Opérations terrain</w:t>
      </w:r>
      <w:bookmarkEnd w:id="54"/>
    </w:p>
    <w:p w14:paraId="29F6D64B" w14:textId="77777777" w:rsidR="008F1C13" w:rsidRPr="00847333" w:rsidRDefault="008F1C13" w:rsidP="008F1C13">
      <w:pPr>
        <w:jc w:val="both"/>
      </w:pPr>
    </w:p>
    <w:p w14:paraId="7D87CCB1" w14:textId="77777777" w:rsidR="00C86106" w:rsidRDefault="00C86106" w:rsidP="00C86106">
      <w:pPr>
        <w:jc w:val="both"/>
        <w:rPr>
          <w:rFonts w:ascii="Arial" w:hAnsi="Arial" w:cs="Arial"/>
        </w:rPr>
      </w:pPr>
      <w:r w:rsidRPr="00C86106">
        <w:rPr>
          <w:rFonts w:ascii="Arial" w:hAnsi="Arial" w:cs="Arial"/>
        </w:rPr>
        <w:t>L’OI et l’OC déroulent les différentes opérations terrain nécessaires à l’opération.</w:t>
      </w:r>
    </w:p>
    <w:p w14:paraId="5DC48D26" w14:textId="41F068C9" w:rsidR="00C86106" w:rsidRDefault="00C86106" w:rsidP="00C86106">
      <w:pPr>
        <w:jc w:val="both"/>
        <w:rPr>
          <w:rFonts w:ascii="Arial" w:hAnsi="Arial" w:cs="Arial"/>
        </w:rPr>
      </w:pPr>
      <w:r>
        <w:rPr>
          <w:rFonts w:ascii="Arial" w:hAnsi="Arial" w:cs="Arial"/>
        </w:rPr>
        <w:t xml:space="preserve">Pour l’OI, il s’agira notamment de la prise de RDV des techniciens OI et OC pour intervention commune ; de l’opération technique de migration des </w:t>
      </w:r>
      <w:r w:rsidR="00B36ED7">
        <w:rPr>
          <w:rFonts w:ascii="Arial" w:hAnsi="Arial" w:cs="Arial"/>
        </w:rPr>
        <w:t>immeubles,  ..</w:t>
      </w:r>
    </w:p>
    <w:p w14:paraId="5867C58B" w14:textId="77777777" w:rsidR="00C86106" w:rsidRDefault="00C86106" w:rsidP="00C86106">
      <w:pPr>
        <w:jc w:val="both"/>
        <w:rPr>
          <w:rFonts w:ascii="Arial" w:hAnsi="Arial" w:cs="Arial"/>
        </w:rPr>
      </w:pPr>
    </w:p>
    <w:p w14:paraId="20123E10" w14:textId="62275D29" w:rsidR="00C86106" w:rsidRDefault="00C86106" w:rsidP="00C86106">
      <w:pPr>
        <w:jc w:val="both"/>
        <w:rPr>
          <w:rFonts w:ascii="Arial" w:hAnsi="Arial" w:cs="Arial"/>
        </w:rPr>
      </w:pPr>
      <w:r>
        <w:rPr>
          <w:rFonts w:ascii="Arial" w:hAnsi="Arial" w:cs="Arial"/>
        </w:rPr>
        <w:t xml:space="preserve">Pour l’OC, il s’agira notamment de la migration </w:t>
      </w:r>
      <w:r w:rsidRPr="00C86106">
        <w:rPr>
          <w:rFonts w:ascii="Arial" w:hAnsi="Arial" w:cs="Arial"/>
        </w:rPr>
        <w:t xml:space="preserve">technique des clients au PM </w:t>
      </w:r>
      <w:r>
        <w:rPr>
          <w:rFonts w:ascii="Arial" w:hAnsi="Arial" w:cs="Arial"/>
        </w:rPr>
        <w:t>avec</w:t>
      </w:r>
      <w:r w:rsidR="00BC0E7E">
        <w:rPr>
          <w:rFonts w:ascii="Arial" w:hAnsi="Arial" w:cs="Arial"/>
        </w:rPr>
        <w:t xml:space="preserve"> </w:t>
      </w:r>
      <w:r>
        <w:rPr>
          <w:rFonts w:ascii="Arial" w:hAnsi="Arial" w:cs="Arial"/>
        </w:rPr>
        <w:t>ou sans intervention chez le client.</w:t>
      </w:r>
    </w:p>
    <w:p w14:paraId="76E3BA1C" w14:textId="07BFBCC8" w:rsidR="00C86106" w:rsidRDefault="00C86106" w:rsidP="00C86106">
      <w:pPr>
        <w:jc w:val="both"/>
        <w:rPr>
          <w:rFonts w:ascii="Arial" w:hAnsi="Arial" w:cs="Arial"/>
        </w:rPr>
      </w:pPr>
    </w:p>
    <w:p w14:paraId="14207790" w14:textId="1D90D83A" w:rsidR="00A671B4" w:rsidRDefault="00A671B4" w:rsidP="00C86106">
      <w:pPr>
        <w:jc w:val="both"/>
        <w:rPr>
          <w:rFonts w:ascii="Arial" w:hAnsi="Arial" w:cs="Arial"/>
        </w:rPr>
      </w:pPr>
      <w:r w:rsidRPr="00D237A6">
        <w:rPr>
          <w:rFonts w:ascii="Arial" w:hAnsi="Arial" w:cs="Arial"/>
          <w:b/>
          <w:bCs/>
        </w:rPr>
        <w:t>Intervention au PMC (pré-brassage)</w:t>
      </w:r>
      <w:r>
        <w:rPr>
          <w:rFonts w:ascii="Arial" w:hAnsi="Arial" w:cs="Arial"/>
        </w:rPr>
        <w:t xml:space="preserve"> : </w:t>
      </w:r>
    </w:p>
    <w:p w14:paraId="58C3DC3F" w14:textId="4136C263" w:rsidR="00A671B4" w:rsidRDefault="00A671B4" w:rsidP="00C86106">
      <w:pPr>
        <w:jc w:val="both"/>
        <w:rPr>
          <w:rFonts w:ascii="Arial" w:hAnsi="Arial" w:cs="Arial"/>
        </w:rPr>
      </w:pPr>
      <w:r>
        <w:rPr>
          <w:rFonts w:ascii="Arial" w:hAnsi="Arial" w:cs="Arial"/>
        </w:rPr>
        <w:t>Il s’agit de préparer le terrain pour limiter la coupure client en posant les jarretières entre les tiroirs de distribution et les coupleurs OC sur le PMC. La réalisation sera convenue entre l’OI et l’OC.</w:t>
      </w:r>
    </w:p>
    <w:p w14:paraId="100CD29B" w14:textId="77777777" w:rsidR="00A671B4" w:rsidRDefault="00A671B4" w:rsidP="00C86106">
      <w:pPr>
        <w:jc w:val="both"/>
        <w:rPr>
          <w:rFonts w:ascii="Arial" w:hAnsi="Arial" w:cs="Arial"/>
        </w:rPr>
      </w:pPr>
    </w:p>
    <w:p w14:paraId="1EA34CFA" w14:textId="3C652A19" w:rsidR="00A671B4" w:rsidRDefault="00A671B4" w:rsidP="00C86106">
      <w:pPr>
        <w:jc w:val="both"/>
        <w:rPr>
          <w:rFonts w:ascii="Arial" w:hAnsi="Arial" w:cs="Arial"/>
        </w:rPr>
      </w:pPr>
      <w:r w:rsidRPr="00606694">
        <w:rPr>
          <w:rFonts w:ascii="Arial" w:hAnsi="Arial" w:cs="Arial"/>
          <w:b/>
          <w:bCs/>
        </w:rPr>
        <w:t>Bascule effective vers le PMC</w:t>
      </w:r>
      <w:r>
        <w:rPr>
          <w:rFonts w:ascii="Arial" w:hAnsi="Arial" w:cs="Arial"/>
        </w:rPr>
        <w:t> :</w:t>
      </w:r>
    </w:p>
    <w:p w14:paraId="687E1878" w14:textId="0A5407A5" w:rsidR="00A671B4" w:rsidRDefault="00A671B4" w:rsidP="00A671B4">
      <w:pPr>
        <w:jc w:val="both"/>
        <w:rPr>
          <w:rFonts w:ascii="Arial" w:hAnsi="Arial" w:cs="Arial"/>
        </w:rPr>
      </w:pPr>
      <w:r>
        <w:rPr>
          <w:rFonts w:ascii="Arial" w:hAnsi="Arial" w:cs="Arial"/>
        </w:rPr>
        <w:t xml:space="preserve">Cette étape est de la responsabilité de l’OI. Il peut y avoir soit une supervision de l’OC soit une </w:t>
      </w:r>
      <w:r w:rsidR="00666537">
        <w:rPr>
          <w:rFonts w:ascii="Arial" w:hAnsi="Arial" w:cs="Arial"/>
        </w:rPr>
        <w:t>coactivité</w:t>
      </w:r>
      <w:r>
        <w:rPr>
          <w:rFonts w:ascii="Arial" w:hAnsi="Arial" w:cs="Arial"/>
        </w:rPr>
        <w:t xml:space="preserve"> OI/OC à déterminer en bilatéral.</w:t>
      </w:r>
    </w:p>
    <w:p w14:paraId="37410716" w14:textId="700612B4" w:rsidR="003D33A3" w:rsidRDefault="003D33A3" w:rsidP="00720A00">
      <w:pPr>
        <w:pStyle w:val="Corpsdetexte"/>
        <w:rPr>
          <w:rFonts w:ascii="Arial" w:hAnsi="Arial" w:cs="Arial"/>
          <w:sz w:val="24"/>
          <w:szCs w:val="24"/>
        </w:rPr>
      </w:pPr>
    </w:p>
    <w:p w14:paraId="3408695E" w14:textId="77777777" w:rsidR="008A2E77" w:rsidRDefault="008A2E77" w:rsidP="00720A00">
      <w:pPr>
        <w:pStyle w:val="Corpsdetexte"/>
        <w:rPr>
          <w:rFonts w:ascii="Arial" w:hAnsi="Arial" w:cs="Arial"/>
          <w:sz w:val="24"/>
          <w:szCs w:val="24"/>
        </w:rPr>
      </w:pPr>
    </w:p>
    <w:p w14:paraId="3BD454D5" w14:textId="04D1759C" w:rsidR="00AE439E" w:rsidRDefault="00AE439E" w:rsidP="0006420F">
      <w:pPr>
        <w:pStyle w:val="Titre2"/>
        <w:rPr>
          <w:rFonts w:cs="Arial"/>
          <w:sz w:val="24"/>
          <w:szCs w:val="24"/>
        </w:rPr>
      </w:pPr>
      <w:bookmarkStart w:id="55" w:name="_Toc140161232"/>
      <w:r>
        <w:rPr>
          <w:rFonts w:cs="Arial"/>
          <w:sz w:val="24"/>
          <w:szCs w:val="24"/>
        </w:rPr>
        <w:t>Flux d’actualisation SI</w:t>
      </w:r>
      <w:r w:rsidR="00592524">
        <w:rPr>
          <w:rFonts w:cs="Arial"/>
          <w:sz w:val="24"/>
          <w:szCs w:val="24"/>
        </w:rPr>
        <w:t xml:space="preserve"> et </w:t>
      </w:r>
      <w:r w:rsidR="005B20BD">
        <w:rPr>
          <w:rFonts w:cs="Arial"/>
          <w:sz w:val="24"/>
          <w:szCs w:val="24"/>
        </w:rPr>
        <w:t xml:space="preserve">du </w:t>
      </w:r>
      <w:r w:rsidR="00592524">
        <w:rPr>
          <w:rFonts w:cs="Arial"/>
          <w:sz w:val="24"/>
          <w:szCs w:val="24"/>
        </w:rPr>
        <w:t>référentiel réseau</w:t>
      </w:r>
      <w:bookmarkEnd w:id="55"/>
    </w:p>
    <w:p w14:paraId="5BC750A2" w14:textId="77777777" w:rsidR="00AE439E" w:rsidRDefault="00AE439E" w:rsidP="009C3395">
      <w:pPr>
        <w:pStyle w:val="Corpsdetexte"/>
        <w:rPr>
          <w:rFonts w:ascii="Arial" w:hAnsi="Arial" w:cs="Arial"/>
          <w:sz w:val="24"/>
          <w:szCs w:val="24"/>
        </w:rPr>
      </w:pPr>
    </w:p>
    <w:p w14:paraId="086D4E37" w14:textId="56009B2A" w:rsidR="00AE439E" w:rsidRDefault="00AE439E" w:rsidP="009C3395">
      <w:pPr>
        <w:pStyle w:val="Corpsdetexte"/>
        <w:rPr>
          <w:rFonts w:ascii="Arial" w:hAnsi="Arial" w:cs="Arial"/>
          <w:sz w:val="24"/>
          <w:szCs w:val="24"/>
        </w:rPr>
      </w:pPr>
      <w:r>
        <w:rPr>
          <w:rFonts w:ascii="Arial" w:hAnsi="Arial" w:cs="Arial"/>
          <w:sz w:val="24"/>
          <w:szCs w:val="24"/>
        </w:rPr>
        <w:t xml:space="preserve">Après réalisation du TP et vérification de bon fonctionnement, l’OI émet les flux nécessaires à l’actualisation du SI </w:t>
      </w:r>
      <w:r w:rsidR="00592524">
        <w:rPr>
          <w:rFonts w:ascii="Arial" w:hAnsi="Arial" w:cs="Arial"/>
          <w:sz w:val="24"/>
          <w:szCs w:val="24"/>
        </w:rPr>
        <w:t xml:space="preserve">et du référentiel réseau </w:t>
      </w:r>
      <w:r>
        <w:rPr>
          <w:rFonts w:ascii="Arial" w:hAnsi="Arial" w:cs="Arial"/>
          <w:sz w:val="24"/>
          <w:szCs w:val="24"/>
        </w:rPr>
        <w:t>des OC.</w:t>
      </w:r>
    </w:p>
    <w:p w14:paraId="645E5504" w14:textId="77777777" w:rsidR="00AE439E" w:rsidRDefault="00AE439E" w:rsidP="009C3395">
      <w:pPr>
        <w:pStyle w:val="Corpsdetexte"/>
        <w:rPr>
          <w:rFonts w:ascii="Arial" w:hAnsi="Arial" w:cs="Arial"/>
          <w:sz w:val="24"/>
          <w:szCs w:val="24"/>
        </w:rPr>
      </w:pPr>
    </w:p>
    <w:p w14:paraId="11F06DC5" w14:textId="78B19E8C" w:rsidR="00FA4350" w:rsidRDefault="00FA4350" w:rsidP="0037326C">
      <w:pPr>
        <w:pStyle w:val="Titre3"/>
      </w:pPr>
      <w:bookmarkStart w:id="56" w:name="_Toc140161233"/>
      <w:r>
        <w:t xml:space="preserve">Flux </w:t>
      </w:r>
      <w:r w:rsidR="00592524">
        <w:t>d’actualisation SI</w:t>
      </w:r>
      <w:bookmarkEnd w:id="56"/>
      <w:r w:rsidR="00592524">
        <w:t xml:space="preserve"> </w:t>
      </w:r>
    </w:p>
    <w:p w14:paraId="4FAFE6F2" w14:textId="77777777" w:rsidR="00FA4350" w:rsidRDefault="00FA4350" w:rsidP="00AE439E">
      <w:pPr>
        <w:pStyle w:val="Corpsdetexte"/>
        <w:rPr>
          <w:rFonts w:ascii="Arial" w:hAnsi="Arial" w:cs="Arial"/>
          <w:sz w:val="24"/>
          <w:szCs w:val="24"/>
        </w:rPr>
      </w:pPr>
    </w:p>
    <w:p w14:paraId="2A3BBD96" w14:textId="60C88D50" w:rsidR="00FA4350" w:rsidRPr="00FA4350" w:rsidRDefault="00FA4350" w:rsidP="00AE439E">
      <w:pPr>
        <w:pStyle w:val="Corpsdetexte"/>
        <w:rPr>
          <w:rFonts w:ascii="Arial" w:hAnsi="Arial" w:cs="Arial"/>
          <w:b/>
          <w:sz w:val="24"/>
          <w:szCs w:val="24"/>
        </w:rPr>
      </w:pPr>
      <w:r w:rsidRPr="00FA4350">
        <w:rPr>
          <w:rFonts w:ascii="Arial" w:hAnsi="Arial" w:cs="Arial"/>
          <w:b/>
          <w:sz w:val="24"/>
          <w:szCs w:val="24"/>
        </w:rPr>
        <w:t>CRMA</w:t>
      </w:r>
      <w:r w:rsidR="004C0AF1">
        <w:rPr>
          <w:rFonts w:ascii="Arial" w:hAnsi="Arial" w:cs="Arial"/>
          <w:b/>
          <w:sz w:val="24"/>
          <w:szCs w:val="24"/>
        </w:rPr>
        <w:t>D type MAJ</w:t>
      </w:r>
      <w:r w:rsidRPr="00FA4350">
        <w:rPr>
          <w:rFonts w:ascii="Arial" w:hAnsi="Arial" w:cs="Arial"/>
          <w:b/>
          <w:sz w:val="24"/>
          <w:szCs w:val="24"/>
        </w:rPr>
        <w:t> :</w:t>
      </w:r>
    </w:p>
    <w:p w14:paraId="50E4FE01" w14:textId="7A52ECCC" w:rsidR="00AE439E" w:rsidRDefault="00AE439E" w:rsidP="00AE439E">
      <w:pPr>
        <w:pStyle w:val="Corpsdetexte"/>
        <w:rPr>
          <w:rFonts w:ascii="Arial" w:hAnsi="Arial" w:cs="Arial"/>
          <w:sz w:val="24"/>
          <w:szCs w:val="24"/>
        </w:rPr>
      </w:pPr>
      <w:r>
        <w:rPr>
          <w:rFonts w:ascii="Arial" w:hAnsi="Arial" w:cs="Arial"/>
          <w:sz w:val="24"/>
          <w:szCs w:val="24"/>
        </w:rPr>
        <w:t>Envoi d’un CRMA</w:t>
      </w:r>
      <w:r w:rsidR="004C0AF1">
        <w:rPr>
          <w:rFonts w:ascii="Arial" w:hAnsi="Arial" w:cs="Arial"/>
          <w:sz w:val="24"/>
          <w:szCs w:val="24"/>
        </w:rPr>
        <w:t>D type MAJ</w:t>
      </w:r>
      <w:r>
        <w:rPr>
          <w:rFonts w:ascii="Arial" w:hAnsi="Arial" w:cs="Arial"/>
          <w:sz w:val="24"/>
          <w:szCs w:val="24"/>
        </w:rPr>
        <w:t xml:space="preserve"> avec nouvelle répartition des immeubles sur le PMO et le PMC.</w:t>
      </w:r>
    </w:p>
    <w:p w14:paraId="5D501241" w14:textId="77777777" w:rsidR="00520669" w:rsidRDefault="00520669" w:rsidP="00AE439E">
      <w:pPr>
        <w:pStyle w:val="Corpsdetexte"/>
        <w:rPr>
          <w:rFonts w:ascii="Arial" w:hAnsi="Arial" w:cs="Arial"/>
          <w:sz w:val="24"/>
          <w:szCs w:val="24"/>
        </w:rPr>
      </w:pPr>
    </w:p>
    <w:p w14:paraId="7BF15662" w14:textId="7062F1DB" w:rsidR="00FA4350" w:rsidRPr="00FA4350" w:rsidRDefault="00FA4350" w:rsidP="00FA4350">
      <w:pPr>
        <w:pStyle w:val="Corpsdetexte"/>
        <w:rPr>
          <w:rFonts w:ascii="Arial" w:hAnsi="Arial" w:cs="Arial"/>
          <w:b/>
          <w:sz w:val="24"/>
          <w:szCs w:val="24"/>
        </w:rPr>
      </w:pPr>
      <w:bookmarkStart w:id="57" w:name="_Toc273364181"/>
      <w:bookmarkStart w:id="58" w:name="_Toc296526962"/>
      <w:r>
        <w:rPr>
          <w:rFonts w:ascii="Arial" w:hAnsi="Arial" w:cs="Arial"/>
          <w:b/>
          <w:sz w:val="24"/>
          <w:szCs w:val="24"/>
        </w:rPr>
        <w:t>IPE</w:t>
      </w:r>
      <w:r w:rsidR="00592524">
        <w:rPr>
          <w:rFonts w:ascii="Arial" w:hAnsi="Arial" w:cs="Arial"/>
          <w:b/>
          <w:sz w:val="24"/>
          <w:szCs w:val="24"/>
        </w:rPr>
        <w:t xml:space="preserve"> / OAPC / e-mutation</w:t>
      </w:r>
      <w:r w:rsidRPr="00FA4350">
        <w:rPr>
          <w:rFonts w:ascii="Arial" w:hAnsi="Arial" w:cs="Arial"/>
          <w:b/>
          <w:sz w:val="24"/>
          <w:szCs w:val="24"/>
        </w:rPr>
        <w:t> :</w:t>
      </w:r>
    </w:p>
    <w:p w14:paraId="748BEEA0" w14:textId="580F01A1" w:rsidR="00FA4350" w:rsidRDefault="00FA4350" w:rsidP="006E682A">
      <w:pPr>
        <w:pStyle w:val="Corpsdetexte"/>
        <w:numPr>
          <w:ilvl w:val="0"/>
          <w:numId w:val="26"/>
        </w:numPr>
        <w:rPr>
          <w:rFonts w:ascii="Arial" w:hAnsi="Arial" w:cs="Arial"/>
          <w:sz w:val="24"/>
          <w:szCs w:val="24"/>
        </w:rPr>
      </w:pPr>
      <w:r>
        <w:rPr>
          <w:rFonts w:ascii="Arial" w:hAnsi="Arial" w:cs="Arial"/>
          <w:sz w:val="24"/>
          <w:szCs w:val="24"/>
        </w:rPr>
        <w:t>Déblocage des immeubles dans l’IPE</w:t>
      </w:r>
      <w:r w:rsidR="00592524">
        <w:rPr>
          <w:rFonts w:ascii="Arial" w:hAnsi="Arial" w:cs="Arial"/>
          <w:sz w:val="24"/>
          <w:szCs w:val="24"/>
        </w:rPr>
        <w:t xml:space="preserve"> et l’OAPC</w:t>
      </w:r>
    </w:p>
    <w:p w14:paraId="374E683C" w14:textId="24AE949F" w:rsidR="00FA4350" w:rsidRDefault="00FA4350" w:rsidP="006E682A">
      <w:pPr>
        <w:pStyle w:val="Corpsdetexte"/>
        <w:numPr>
          <w:ilvl w:val="0"/>
          <w:numId w:val="26"/>
        </w:numPr>
        <w:rPr>
          <w:rFonts w:ascii="Arial" w:hAnsi="Arial" w:cs="Arial"/>
          <w:sz w:val="24"/>
          <w:szCs w:val="24"/>
        </w:rPr>
      </w:pPr>
      <w:r>
        <w:rPr>
          <w:rFonts w:ascii="Arial" w:hAnsi="Arial" w:cs="Arial"/>
          <w:sz w:val="24"/>
          <w:szCs w:val="24"/>
        </w:rPr>
        <w:t>Changement de rattachement des immeubles avec état DEPLOYE sur le PMC</w:t>
      </w:r>
      <w:r w:rsidR="00592524">
        <w:rPr>
          <w:rFonts w:ascii="Arial" w:hAnsi="Arial" w:cs="Arial"/>
          <w:sz w:val="24"/>
          <w:szCs w:val="24"/>
        </w:rPr>
        <w:t xml:space="preserve"> </w:t>
      </w:r>
      <w:r w:rsidR="00E66C04">
        <w:rPr>
          <w:rFonts w:ascii="Arial" w:hAnsi="Arial" w:cs="Arial"/>
          <w:sz w:val="24"/>
          <w:szCs w:val="24"/>
        </w:rPr>
        <w:t xml:space="preserve"> </w:t>
      </w:r>
    </w:p>
    <w:p w14:paraId="631ED88A" w14:textId="2443ED77" w:rsidR="00592524" w:rsidRDefault="00592524" w:rsidP="006E682A">
      <w:pPr>
        <w:pStyle w:val="Corpsdetexte"/>
        <w:numPr>
          <w:ilvl w:val="0"/>
          <w:numId w:val="26"/>
        </w:numPr>
        <w:rPr>
          <w:rFonts w:ascii="Arial" w:hAnsi="Arial" w:cs="Arial"/>
          <w:sz w:val="24"/>
          <w:szCs w:val="24"/>
        </w:rPr>
      </w:pPr>
      <w:r>
        <w:rPr>
          <w:rFonts w:ascii="Arial" w:hAnsi="Arial" w:cs="Arial"/>
          <w:sz w:val="24"/>
          <w:szCs w:val="24"/>
        </w:rPr>
        <w:t>Mise à jour de l’outil e-mutation</w:t>
      </w:r>
    </w:p>
    <w:p w14:paraId="464A7594" w14:textId="77777777" w:rsidR="00592524" w:rsidRDefault="00592524" w:rsidP="00FA4350">
      <w:pPr>
        <w:pStyle w:val="Corpsdetexte"/>
        <w:rPr>
          <w:rFonts w:ascii="Arial" w:hAnsi="Arial" w:cs="Arial"/>
          <w:b/>
          <w:sz w:val="24"/>
          <w:szCs w:val="24"/>
        </w:rPr>
      </w:pPr>
    </w:p>
    <w:p w14:paraId="5601A63B" w14:textId="693F8E7E" w:rsidR="00FA4350" w:rsidRPr="00FA4350" w:rsidRDefault="00FA4350" w:rsidP="00FA4350">
      <w:pPr>
        <w:pStyle w:val="Corpsdetexte"/>
        <w:rPr>
          <w:rFonts w:ascii="Arial" w:hAnsi="Arial" w:cs="Arial"/>
          <w:b/>
          <w:sz w:val="24"/>
          <w:szCs w:val="24"/>
        </w:rPr>
      </w:pPr>
      <w:r>
        <w:rPr>
          <w:rFonts w:ascii="Arial" w:hAnsi="Arial" w:cs="Arial"/>
          <w:b/>
          <w:sz w:val="24"/>
          <w:szCs w:val="24"/>
        </w:rPr>
        <w:t xml:space="preserve">CPN </w:t>
      </w:r>
      <w:r w:rsidRPr="00FA4350">
        <w:rPr>
          <w:rFonts w:ascii="Arial" w:hAnsi="Arial" w:cs="Arial"/>
          <w:b/>
          <w:sz w:val="24"/>
          <w:szCs w:val="24"/>
        </w:rPr>
        <w:t>:</w:t>
      </w:r>
    </w:p>
    <w:p w14:paraId="1852F682" w14:textId="77777777" w:rsidR="00FA4350" w:rsidRDefault="00FA4350" w:rsidP="006E682A">
      <w:pPr>
        <w:pStyle w:val="Corpsdetexte"/>
        <w:numPr>
          <w:ilvl w:val="0"/>
          <w:numId w:val="26"/>
        </w:numPr>
        <w:rPr>
          <w:rFonts w:ascii="Arial" w:hAnsi="Arial" w:cs="Arial"/>
          <w:sz w:val="24"/>
          <w:szCs w:val="24"/>
        </w:rPr>
      </w:pPr>
      <w:r>
        <w:rPr>
          <w:rFonts w:ascii="Arial" w:hAnsi="Arial" w:cs="Arial"/>
          <w:sz w:val="24"/>
          <w:szCs w:val="24"/>
        </w:rPr>
        <w:t>Abandon du PM le cas échéant</w:t>
      </w:r>
    </w:p>
    <w:p w14:paraId="079E1F08" w14:textId="77777777" w:rsidR="003D33A3" w:rsidRDefault="003D33A3" w:rsidP="003D33A3">
      <w:pPr>
        <w:pStyle w:val="Corpsdetexte"/>
        <w:rPr>
          <w:rFonts w:ascii="Arial" w:hAnsi="Arial" w:cs="Arial"/>
          <w:sz w:val="24"/>
          <w:szCs w:val="24"/>
        </w:rPr>
      </w:pPr>
    </w:p>
    <w:p w14:paraId="228143A1" w14:textId="0E20D3FE" w:rsidR="00FA4350" w:rsidRPr="00FA4350" w:rsidRDefault="00FA4350" w:rsidP="00FA4350">
      <w:pPr>
        <w:pStyle w:val="Titre3"/>
        <w:tabs>
          <w:tab w:val="num" w:pos="2608"/>
        </w:tabs>
        <w:ind w:left="2268"/>
        <w:rPr>
          <w:color w:val="FF0000"/>
        </w:rPr>
      </w:pPr>
      <w:bookmarkStart w:id="59" w:name="_Toc140161234"/>
      <w:r>
        <w:t>Flux</w:t>
      </w:r>
      <w:r w:rsidR="00591CEB">
        <w:t xml:space="preserve"> conclusifs</w:t>
      </w:r>
      <w:r w:rsidR="00222BCF">
        <w:t xml:space="preserve"> suite à opération VDR</w:t>
      </w:r>
      <w:bookmarkEnd w:id="59"/>
      <w:r w:rsidR="00222BCF">
        <w:t xml:space="preserve"> </w:t>
      </w:r>
    </w:p>
    <w:p w14:paraId="15048DC0" w14:textId="77777777" w:rsidR="003D33A3" w:rsidRDefault="003D33A3" w:rsidP="00FA4350">
      <w:pPr>
        <w:pStyle w:val="Corpsdetexte"/>
        <w:rPr>
          <w:rFonts w:ascii="Arial" w:hAnsi="Arial" w:cs="Arial"/>
          <w:b/>
          <w:sz w:val="24"/>
          <w:szCs w:val="24"/>
        </w:rPr>
      </w:pPr>
    </w:p>
    <w:p w14:paraId="750972AC" w14:textId="53090FDF" w:rsidR="00FA4350" w:rsidRPr="00FA4350" w:rsidRDefault="00FA4350" w:rsidP="00FA4350">
      <w:pPr>
        <w:pStyle w:val="Corpsdetexte"/>
        <w:rPr>
          <w:rFonts w:ascii="Arial" w:hAnsi="Arial" w:cs="Arial"/>
          <w:b/>
          <w:sz w:val="24"/>
          <w:szCs w:val="24"/>
        </w:rPr>
      </w:pPr>
      <w:r>
        <w:rPr>
          <w:rFonts w:ascii="Arial" w:hAnsi="Arial" w:cs="Arial"/>
          <w:b/>
          <w:sz w:val="24"/>
          <w:szCs w:val="24"/>
        </w:rPr>
        <w:t>Notif Reprov SAV</w:t>
      </w:r>
      <w:r w:rsidRPr="00FA4350">
        <w:rPr>
          <w:rFonts w:ascii="Arial" w:hAnsi="Arial" w:cs="Arial"/>
          <w:b/>
          <w:sz w:val="24"/>
          <w:szCs w:val="24"/>
        </w:rPr>
        <w:t> :</w:t>
      </w:r>
    </w:p>
    <w:p w14:paraId="06811CC2" w14:textId="6D7E7490" w:rsidR="00FA4350" w:rsidRPr="00714ACC" w:rsidRDefault="00FA4350" w:rsidP="00FA4350">
      <w:pPr>
        <w:spacing w:before="200" w:line="216" w:lineRule="auto"/>
        <w:rPr>
          <w:rFonts w:ascii="Arial" w:hAnsi="Arial" w:cs="Arial"/>
          <w:bCs/>
        </w:rPr>
      </w:pPr>
      <w:r>
        <w:rPr>
          <w:rFonts w:ascii="Arial" w:hAnsi="Arial" w:cs="Arial"/>
        </w:rPr>
        <w:t>Pour les commandes en parc</w:t>
      </w:r>
      <w:r w:rsidR="00C752A4">
        <w:rPr>
          <w:rFonts w:ascii="Arial" w:hAnsi="Arial" w:cs="Arial"/>
        </w:rPr>
        <w:t xml:space="preserve"> FTTH et FTTE</w:t>
      </w:r>
      <w:r w:rsidR="00592524">
        <w:rPr>
          <w:rFonts w:ascii="Arial" w:hAnsi="Arial" w:cs="Arial"/>
        </w:rPr>
        <w:t xml:space="preserve">, l’OI </w:t>
      </w:r>
      <w:r w:rsidR="00592524" w:rsidRPr="00D237A6">
        <w:rPr>
          <w:rFonts w:ascii="Arial" w:hAnsi="Arial" w:cs="Arial"/>
          <w:bCs/>
        </w:rPr>
        <w:t>fournit les routes optiques pour la mise à jour des référentiels</w:t>
      </w:r>
      <w:r w:rsidR="00714ACC">
        <w:rPr>
          <w:rFonts w:ascii="Arial" w:hAnsi="Arial" w:cs="Arial"/>
          <w:bCs/>
        </w:rPr>
        <w:t xml:space="preserve"> </w:t>
      </w:r>
      <w:r w:rsidR="00592524" w:rsidRPr="00D237A6">
        <w:rPr>
          <w:rFonts w:ascii="Arial" w:hAnsi="Arial" w:cs="Arial"/>
          <w:bCs/>
        </w:rPr>
        <w:t>OC</w:t>
      </w:r>
      <w:r w:rsidR="00714ACC">
        <w:rPr>
          <w:rFonts w:ascii="Arial" w:hAnsi="Arial" w:cs="Arial"/>
          <w:bCs/>
        </w:rPr>
        <w:t xml:space="preserve"> et OI</w:t>
      </w:r>
      <w:r w:rsidR="00FF1697" w:rsidRPr="00D237A6">
        <w:rPr>
          <w:rFonts w:ascii="Arial" w:hAnsi="Arial" w:cs="Arial"/>
          <w:bCs/>
        </w:rPr>
        <w:t xml:space="preserve">. </w:t>
      </w:r>
    </w:p>
    <w:p w14:paraId="22390416" w14:textId="13AB5250" w:rsidR="00FA4350" w:rsidRDefault="00714ACC" w:rsidP="00FA4350">
      <w:pPr>
        <w:spacing w:before="200" w:line="216" w:lineRule="auto"/>
        <w:rPr>
          <w:rFonts w:ascii="Arial" w:hAnsi="Arial" w:cs="Arial"/>
        </w:rPr>
      </w:pPr>
      <w:r>
        <w:rPr>
          <w:rFonts w:ascii="Arial" w:hAnsi="Arial" w:cs="Arial"/>
        </w:rPr>
        <w:t xml:space="preserve">Le type </w:t>
      </w:r>
      <w:r w:rsidR="0051715B">
        <w:rPr>
          <w:rFonts w:ascii="Arial" w:hAnsi="Arial" w:cs="Arial"/>
        </w:rPr>
        <w:t>VDR</w:t>
      </w:r>
      <w:r>
        <w:rPr>
          <w:rFonts w:ascii="Arial" w:hAnsi="Arial" w:cs="Arial"/>
        </w:rPr>
        <w:t xml:space="preserve"> devra être utilisé pour les informations suite à une opération vie de réseau et des précisions pourront être indiquées si besoin dans le champ « CommentaireReprov ». </w:t>
      </w:r>
    </w:p>
    <w:p w14:paraId="1948D7B2" w14:textId="77777777" w:rsidR="00C752A4" w:rsidRDefault="00C752A4" w:rsidP="00FA4350">
      <w:pPr>
        <w:pStyle w:val="Corpsdetexte"/>
        <w:rPr>
          <w:rFonts w:ascii="Arial" w:hAnsi="Arial" w:cs="Arial"/>
          <w:b/>
          <w:sz w:val="24"/>
          <w:szCs w:val="24"/>
        </w:rPr>
      </w:pPr>
    </w:p>
    <w:p w14:paraId="005E9005" w14:textId="385112BE" w:rsidR="00FA4350" w:rsidRPr="00FA4350" w:rsidRDefault="00FA4350" w:rsidP="00FA4350">
      <w:pPr>
        <w:pStyle w:val="Corpsdetexte"/>
        <w:rPr>
          <w:rFonts w:ascii="Arial" w:hAnsi="Arial" w:cs="Arial"/>
          <w:b/>
          <w:sz w:val="24"/>
          <w:szCs w:val="24"/>
        </w:rPr>
      </w:pPr>
      <w:r>
        <w:rPr>
          <w:rFonts w:ascii="Arial" w:hAnsi="Arial" w:cs="Arial"/>
          <w:b/>
          <w:sz w:val="24"/>
          <w:szCs w:val="24"/>
        </w:rPr>
        <w:t>Notif Reprov à froid</w:t>
      </w:r>
      <w:r w:rsidRPr="00FA4350">
        <w:rPr>
          <w:rFonts w:ascii="Arial" w:hAnsi="Arial" w:cs="Arial"/>
          <w:b/>
          <w:sz w:val="24"/>
          <w:szCs w:val="24"/>
        </w:rPr>
        <w:t> :</w:t>
      </w:r>
    </w:p>
    <w:p w14:paraId="389231D0" w14:textId="522E46CB" w:rsidR="00592524" w:rsidRPr="00714ACC" w:rsidRDefault="00FA4350" w:rsidP="00D237A6">
      <w:pPr>
        <w:pStyle w:val="Corpsdetexte"/>
        <w:rPr>
          <w:rFonts w:ascii="Arial" w:hAnsi="Arial" w:cs="Arial"/>
        </w:rPr>
      </w:pPr>
      <w:r w:rsidRPr="00595973">
        <w:rPr>
          <w:rFonts w:ascii="Arial" w:hAnsi="Arial" w:cs="Arial"/>
          <w:sz w:val="24"/>
          <w:szCs w:val="22"/>
        </w:rPr>
        <w:t xml:space="preserve">Pour les commandes </w:t>
      </w:r>
      <w:r w:rsidR="00C752A4">
        <w:rPr>
          <w:rFonts w:ascii="Arial" w:hAnsi="Arial" w:cs="Arial"/>
          <w:sz w:val="24"/>
          <w:szCs w:val="22"/>
        </w:rPr>
        <w:t xml:space="preserve">FTTH </w:t>
      </w:r>
      <w:r w:rsidRPr="00595973">
        <w:rPr>
          <w:rFonts w:ascii="Arial" w:hAnsi="Arial" w:cs="Arial"/>
          <w:sz w:val="24"/>
          <w:szCs w:val="22"/>
        </w:rPr>
        <w:t>en cours mais non livrées</w:t>
      </w:r>
      <w:r w:rsidR="00592524" w:rsidRPr="00595973">
        <w:rPr>
          <w:rFonts w:ascii="Arial" w:hAnsi="Arial" w:cs="Arial"/>
          <w:sz w:val="24"/>
          <w:szCs w:val="22"/>
        </w:rPr>
        <w:t xml:space="preserve">, </w:t>
      </w:r>
      <w:r w:rsidR="00592524" w:rsidRPr="00D237A6">
        <w:rPr>
          <w:rFonts w:ascii="Arial" w:hAnsi="Arial" w:cs="Arial"/>
          <w:sz w:val="24"/>
          <w:szCs w:val="24"/>
        </w:rPr>
        <w:t xml:space="preserve">l’OI fournit les routes optiques </w:t>
      </w:r>
      <w:r w:rsidR="00FF1697" w:rsidRPr="00D237A6">
        <w:rPr>
          <w:rFonts w:ascii="Arial" w:hAnsi="Arial" w:cs="Arial"/>
          <w:sz w:val="24"/>
          <w:szCs w:val="24"/>
        </w:rPr>
        <w:t xml:space="preserve">complètes </w:t>
      </w:r>
      <w:r w:rsidR="00592524" w:rsidRPr="00D237A6">
        <w:rPr>
          <w:rFonts w:ascii="Arial" w:hAnsi="Arial" w:cs="Arial"/>
          <w:sz w:val="24"/>
          <w:szCs w:val="24"/>
        </w:rPr>
        <w:t xml:space="preserve">pour permettre aux OC de raccorder leurs clients. </w:t>
      </w:r>
    </w:p>
    <w:p w14:paraId="46C7C2FE" w14:textId="2CEC46C2" w:rsidR="00FA4350" w:rsidRDefault="00FA4350" w:rsidP="00FA4350">
      <w:pPr>
        <w:spacing w:before="200" w:line="216" w:lineRule="auto"/>
        <w:rPr>
          <w:rFonts w:ascii="Arial" w:hAnsi="Arial" w:cs="Arial"/>
        </w:rPr>
      </w:pPr>
      <w:r>
        <w:rPr>
          <w:rFonts w:ascii="Arial" w:hAnsi="Arial" w:cs="Arial"/>
        </w:rPr>
        <w:t>Un</w:t>
      </w:r>
      <w:r w:rsidR="00592524">
        <w:rPr>
          <w:rFonts w:ascii="Arial" w:hAnsi="Arial" w:cs="Arial"/>
        </w:rPr>
        <w:t xml:space="preserve"> type</w:t>
      </w:r>
      <w:r>
        <w:rPr>
          <w:rFonts w:ascii="Arial" w:hAnsi="Arial" w:cs="Arial"/>
        </w:rPr>
        <w:t xml:space="preserve"> VDR sera alors indiqué dans ce flux</w:t>
      </w:r>
      <w:r w:rsidR="00592524">
        <w:rPr>
          <w:rFonts w:ascii="Arial" w:hAnsi="Arial" w:cs="Arial"/>
        </w:rPr>
        <w:t xml:space="preserve"> à partir de la version 2.0 du protocole Accès. Pour les versions antérieures, le champ Reserve 1 sera utilisé avec l’indication VDR</w:t>
      </w:r>
    </w:p>
    <w:p w14:paraId="7890666F" w14:textId="1ED83C65" w:rsidR="00FA4350" w:rsidRDefault="00FF1697" w:rsidP="00FA4350">
      <w:pPr>
        <w:spacing w:before="200" w:line="216" w:lineRule="auto"/>
        <w:rPr>
          <w:rFonts w:ascii="Arial" w:eastAsiaTheme="minorEastAsia" w:hAnsi="Arial" w:cs="Arial"/>
          <w:color w:val="000000" w:themeColor="text1"/>
          <w:kern w:val="24"/>
        </w:rPr>
      </w:pPr>
      <w:r w:rsidRPr="00D237A6">
        <w:rPr>
          <w:rFonts w:ascii="Arial" w:eastAsiaTheme="minorEastAsia" w:hAnsi="Arial" w:cs="Arial"/>
          <w:color w:val="000000" w:themeColor="text1"/>
          <w:kern w:val="24"/>
        </w:rPr>
        <w:t xml:space="preserve">Les informations fournies dans les flux de reprovisioning suite à l’opération VDR doivent être identiques à celles fournies dans le flux VDR Accès. </w:t>
      </w:r>
    </w:p>
    <w:p w14:paraId="6891B1C0" w14:textId="66A10153" w:rsidR="003D33A3" w:rsidRDefault="00C752A4" w:rsidP="00FA4350">
      <w:pPr>
        <w:spacing w:before="200" w:line="216" w:lineRule="auto"/>
        <w:rPr>
          <w:rFonts w:ascii="Arial" w:eastAsiaTheme="minorEastAsia" w:hAnsi="Arial" w:cs="Arial"/>
          <w:b/>
          <w:bCs/>
          <w:color w:val="000000" w:themeColor="text1"/>
          <w:kern w:val="24"/>
        </w:rPr>
      </w:pPr>
      <w:r w:rsidRPr="00C752A4">
        <w:rPr>
          <w:rFonts w:ascii="Arial" w:eastAsiaTheme="minorEastAsia" w:hAnsi="Arial" w:cs="Arial"/>
          <w:b/>
          <w:bCs/>
          <w:color w:val="000000" w:themeColor="text1"/>
          <w:kern w:val="24"/>
        </w:rPr>
        <w:t>Cr MAD Ligne VDR :</w:t>
      </w:r>
    </w:p>
    <w:p w14:paraId="49BCB8F9" w14:textId="2012BEA0" w:rsidR="00C21439" w:rsidRDefault="00C21439" w:rsidP="00FA4350">
      <w:pPr>
        <w:spacing w:before="200" w:line="216" w:lineRule="auto"/>
        <w:rPr>
          <w:rFonts w:ascii="Arial" w:eastAsiaTheme="minorEastAsia" w:hAnsi="Arial" w:cs="Arial"/>
          <w:color w:val="000000" w:themeColor="text1"/>
          <w:kern w:val="24"/>
        </w:rPr>
      </w:pPr>
      <w:r>
        <w:rPr>
          <w:rFonts w:ascii="Arial" w:eastAsiaTheme="minorEastAsia" w:hAnsi="Arial" w:cs="Arial"/>
          <w:color w:val="000000" w:themeColor="text1"/>
          <w:kern w:val="24"/>
        </w:rPr>
        <w:t>Pour les commandes FTTE en cours mais non livrées, l’OI confirme les positions au PM (obligatoire) ou au PRDM (facultatif).</w:t>
      </w:r>
    </w:p>
    <w:p w14:paraId="0A27CFB4" w14:textId="77777777" w:rsidR="00C21439" w:rsidRPr="00C752A4" w:rsidRDefault="00C21439" w:rsidP="00FA4350">
      <w:pPr>
        <w:spacing w:before="200" w:line="216" w:lineRule="auto"/>
        <w:rPr>
          <w:rFonts w:ascii="Arial" w:eastAsiaTheme="minorEastAsia" w:hAnsi="Arial" w:cs="Arial"/>
          <w:b/>
          <w:bCs/>
          <w:color w:val="000000" w:themeColor="text1"/>
          <w:kern w:val="24"/>
        </w:rPr>
      </w:pPr>
    </w:p>
    <w:p w14:paraId="56B6A895" w14:textId="6FDF5A88" w:rsidR="00FA4350" w:rsidRPr="00FA4350" w:rsidRDefault="00FA4350" w:rsidP="00FA4350">
      <w:pPr>
        <w:pStyle w:val="Titre3"/>
        <w:rPr>
          <w:color w:val="FF0000"/>
        </w:rPr>
      </w:pPr>
      <w:bookmarkStart w:id="60" w:name="_Toc140161235"/>
      <w:r>
        <w:t>Action</w:t>
      </w:r>
      <w:r w:rsidR="00714ACC">
        <w:t>s</w:t>
      </w:r>
      <w:r>
        <w:t xml:space="preserve"> des OC</w:t>
      </w:r>
      <w:bookmarkEnd w:id="60"/>
    </w:p>
    <w:p w14:paraId="386E4A80" w14:textId="3E6A19F5" w:rsidR="00FA4350" w:rsidRDefault="00FA4350" w:rsidP="00FA4350">
      <w:pPr>
        <w:spacing w:before="200" w:line="216" w:lineRule="auto"/>
        <w:rPr>
          <w:rFonts w:ascii="Arial" w:hAnsi="Arial" w:cs="Arial"/>
        </w:rPr>
      </w:pPr>
      <w:r w:rsidRPr="00FA4350">
        <w:rPr>
          <w:rFonts w:ascii="Arial" w:hAnsi="Arial" w:cs="Arial"/>
        </w:rPr>
        <w:t xml:space="preserve">Suite à réception de ces flux, les OC transmettent des AR Notif Reprov </w:t>
      </w:r>
      <w:r w:rsidR="00592524">
        <w:rPr>
          <w:rFonts w:ascii="Arial" w:hAnsi="Arial" w:cs="Arial"/>
        </w:rPr>
        <w:t xml:space="preserve">pour les commandes en parc </w:t>
      </w:r>
      <w:r w:rsidRPr="00FA4350">
        <w:rPr>
          <w:rFonts w:ascii="Arial" w:hAnsi="Arial" w:cs="Arial"/>
        </w:rPr>
        <w:t>et mettent à jour leurs commandes en cours</w:t>
      </w:r>
      <w:r w:rsidR="00592524">
        <w:rPr>
          <w:rFonts w:ascii="Arial" w:hAnsi="Arial" w:cs="Arial"/>
        </w:rPr>
        <w:t>.</w:t>
      </w:r>
    </w:p>
    <w:p w14:paraId="0477AD40" w14:textId="56BD6340" w:rsidR="00316E90" w:rsidRDefault="00714ACC" w:rsidP="00FA4350">
      <w:pPr>
        <w:spacing w:before="200" w:line="216" w:lineRule="auto"/>
        <w:rPr>
          <w:rFonts w:ascii="Arial" w:hAnsi="Arial" w:cs="Arial"/>
        </w:rPr>
      </w:pPr>
      <w:r>
        <w:rPr>
          <w:rFonts w:ascii="Arial" w:hAnsi="Arial" w:cs="Arial"/>
        </w:rPr>
        <w:t>A la fin d’une opération VDR, une intervention au PMO devra être prévue par les OC afin de retirer les jarretières.</w:t>
      </w:r>
    </w:p>
    <w:p w14:paraId="7FED826D" w14:textId="2A30002E" w:rsidR="00316E90" w:rsidRPr="008A4E21" w:rsidRDefault="00316E90" w:rsidP="008A4E21">
      <w:pPr>
        <w:pStyle w:val="Titre1"/>
        <w:rPr>
          <w:rFonts w:cs="Arial"/>
          <w:sz w:val="24"/>
          <w:szCs w:val="24"/>
        </w:rPr>
      </w:pPr>
      <w:bookmarkStart w:id="61" w:name="_Toc54966335"/>
      <w:bookmarkStart w:id="62" w:name="_Toc140161236"/>
      <w:r w:rsidRPr="008A4E21">
        <w:rPr>
          <w:rFonts w:cs="Arial"/>
          <w:sz w:val="24"/>
          <w:szCs w:val="24"/>
        </w:rPr>
        <w:t>Diagrammes d’états de la commande-Livraison d’Accès</w:t>
      </w:r>
      <w:bookmarkEnd w:id="61"/>
      <w:r w:rsidR="00DF7C11">
        <w:rPr>
          <w:rFonts w:cs="Arial"/>
          <w:sz w:val="24"/>
          <w:szCs w:val="24"/>
        </w:rPr>
        <w:t xml:space="preserve"> pour le FttH</w:t>
      </w:r>
      <w:bookmarkEnd w:id="62"/>
    </w:p>
    <w:p w14:paraId="55B17E6A" w14:textId="0786B361" w:rsidR="00316E90" w:rsidRPr="00316E90" w:rsidRDefault="008A4E21" w:rsidP="00316E90">
      <w:pPr>
        <w:tabs>
          <w:tab w:val="left" w:pos="3969"/>
        </w:tabs>
        <w:suppressAutoHyphens/>
        <w:spacing w:after="140"/>
        <w:jc w:val="both"/>
        <w:rPr>
          <w:rFonts w:ascii="Arial Narrow" w:hAnsi="Arial Narrow"/>
          <w:sz w:val="22"/>
          <w:szCs w:val="20"/>
        </w:rPr>
      </w:pPr>
      <w:r w:rsidRPr="00316E90">
        <w:rPr>
          <w:rFonts w:cs="Arial"/>
          <w:noProof/>
        </w:rPr>
        <w:drawing>
          <wp:anchor distT="0" distB="0" distL="114300" distR="114300" simplePos="0" relativeHeight="251784704" behindDoc="0" locked="0" layoutInCell="1" allowOverlap="1" wp14:anchorId="154B9B3A" wp14:editId="35897640">
            <wp:simplePos x="0" y="0"/>
            <wp:positionH relativeFrom="column">
              <wp:posOffset>-85090</wp:posOffset>
            </wp:positionH>
            <wp:positionV relativeFrom="page">
              <wp:posOffset>2293620</wp:posOffset>
            </wp:positionV>
            <wp:extent cx="6233160" cy="6583680"/>
            <wp:effectExtent l="0" t="0" r="0" b="7620"/>
            <wp:wrapTopAndBottom/>
            <wp:docPr id="190" name="Imag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33160" cy="6583680"/>
                    </a:xfrm>
                    <a:prstGeom prst="rect">
                      <a:avLst/>
                    </a:prstGeom>
                    <a:noFill/>
                  </pic:spPr>
                </pic:pic>
              </a:graphicData>
            </a:graphic>
            <wp14:sizeRelH relativeFrom="margin">
              <wp14:pctWidth>0</wp14:pctWidth>
            </wp14:sizeRelH>
            <wp14:sizeRelV relativeFrom="margin">
              <wp14:pctHeight>0</wp14:pctHeight>
            </wp14:sizeRelV>
          </wp:anchor>
        </w:drawing>
      </w:r>
      <w:r w:rsidR="00316E90" w:rsidRPr="00316E90">
        <w:rPr>
          <w:rFonts w:ascii="Arial" w:hAnsi="Arial" w:cs="Arial"/>
          <w:szCs w:val="22"/>
        </w:rPr>
        <w:t xml:space="preserve"> </w:t>
      </w:r>
    </w:p>
    <w:bookmarkEnd w:id="57"/>
    <w:bookmarkEnd w:id="58"/>
    <w:p w14:paraId="7A2CD954" w14:textId="7DF92747" w:rsidR="00FA4350" w:rsidRDefault="00FA4350" w:rsidP="008A4E21">
      <w:pPr>
        <w:pStyle w:val="Corpsdetexte"/>
        <w:spacing w:line="240" w:lineRule="auto"/>
      </w:pPr>
    </w:p>
    <w:p w14:paraId="5A64C793" w14:textId="33169C5B" w:rsidR="00FA6361" w:rsidRDefault="00FA6361" w:rsidP="008A4E21">
      <w:pPr>
        <w:pStyle w:val="Corpsdetexte"/>
        <w:spacing w:line="240" w:lineRule="auto"/>
      </w:pPr>
    </w:p>
    <w:p w14:paraId="05791259" w14:textId="10C19828" w:rsidR="00FA6361" w:rsidRDefault="00FA6361" w:rsidP="008A4E21">
      <w:pPr>
        <w:pStyle w:val="Corpsdetexte"/>
        <w:spacing w:line="240" w:lineRule="auto"/>
      </w:pPr>
    </w:p>
    <w:p w14:paraId="6DF6F65E" w14:textId="36566B10" w:rsidR="00FA6361" w:rsidRDefault="00FA6361" w:rsidP="008A4E21">
      <w:pPr>
        <w:pStyle w:val="Corpsdetexte"/>
        <w:spacing w:line="240" w:lineRule="auto"/>
      </w:pPr>
    </w:p>
    <w:p w14:paraId="2C56027B" w14:textId="7AA9EEF7" w:rsidR="00FA6361" w:rsidRDefault="00FA6361" w:rsidP="008A4E21">
      <w:pPr>
        <w:pStyle w:val="Corpsdetexte"/>
        <w:spacing w:line="240" w:lineRule="auto"/>
      </w:pPr>
    </w:p>
    <w:p w14:paraId="6A911689" w14:textId="6272695B" w:rsidR="00FA6361" w:rsidRPr="005F3778" w:rsidRDefault="00FA6361" w:rsidP="00FA6361">
      <w:pPr>
        <w:pStyle w:val="Corpsdetexte"/>
        <w:spacing w:line="240" w:lineRule="auto"/>
      </w:pPr>
      <w:r>
        <w:rPr>
          <w:rFonts w:ascii="Arial" w:hAnsi="Arial" w:cs="Arial"/>
          <w:sz w:val="24"/>
          <w:szCs w:val="22"/>
        </w:rPr>
        <w:t xml:space="preserve"> </w:t>
      </w:r>
    </w:p>
    <w:p w14:paraId="6441621B" w14:textId="728F4855" w:rsidR="00FA6361" w:rsidRPr="008A4E21" w:rsidRDefault="00FA6361" w:rsidP="008A4E21">
      <w:pPr>
        <w:pStyle w:val="Corpsdetexte"/>
        <w:spacing w:line="240" w:lineRule="auto"/>
      </w:pPr>
      <w:r>
        <w:rPr>
          <w:rFonts w:ascii="Arial" w:hAnsi="Arial" w:cs="Arial"/>
          <w:noProof/>
          <w:sz w:val="24"/>
          <w:szCs w:val="22"/>
        </w:rPr>
        <w:drawing>
          <wp:anchor distT="0" distB="0" distL="114300" distR="114300" simplePos="0" relativeHeight="251786752" behindDoc="0" locked="0" layoutInCell="1" allowOverlap="1" wp14:anchorId="5B1A721D" wp14:editId="6147D6FF">
            <wp:simplePos x="0" y="0"/>
            <wp:positionH relativeFrom="column">
              <wp:posOffset>-100330</wp:posOffset>
            </wp:positionH>
            <wp:positionV relativeFrom="page">
              <wp:posOffset>2339340</wp:posOffset>
            </wp:positionV>
            <wp:extent cx="6485890" cy="7399020"/>
            <wp:effectExtent l="0" t="0" r="0" b="0"/>
            <wp:wrapTopAndBottom/>
            <wp:docPr id="189" name="Imag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85890" cy="7399020"/>
                    </a:xfrm>
                    <a:prstGeom prst="rect">
                      <a:avLst/>
                    </a:prstGeom>
                    <a:noFill/>
                  </pic:spPr>
                </pic:pic>
              </a:graphicData>
            </a:graphic>
            <wp14:sizeRelH relativeFrom="margin">
              <wp14:pctWidth>0</wp14:pctWidth>
            </wp14:sizeRelH>
            <wp14:sizeRelV relativeFrom="margin">
              <wp14:pctHeight>0</wp14:pctHeight>
            </wp14:sizeRelV>
          </wp:anchor>
        </w:drawing>
      </w:r>
    </w:p>
    <w:sectPr w:rsidR="00FA6361" w:rsidRPr="008A4E21" w:rsidSect="002531DB">
      <w:pgSz w:w="11900" w:h="16840"/>
      <w:pgMar w:top="851" w:right="851" w:bottom="567" w:left="1418" w:header="567" w:footer="28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526121" w14:textId="77777777" w:rsidR="00C871DA" w:rsidRDefault="00C871DA" w:rsidP="00A42457">
      <w:pPr>
        <w:pStyle w:val="01SOMMTitre"/>
      </w:pPr>
      <w:r>
        <w:separator/>
      </w:r>
    </w:p>
  </w:endnote>
  <w:endnote w:type="continuationSeparator" w:id="0">
    <w:p w14:paraId="56A24A28" w14:textId="77777777" w:rsidR="00C871DA" w:rsidRDefault="00C871DA" w:rsidP="00A42457">
      <w:pPr>
        <w:pStyle w:val="01SOMMTitr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7BEAC" w14:textId="6F083C27" w:rsidR="002A7906" w:rsidRPr="002D785E" w:rsidRDefault="002A7906" w:rsidP="001E061D">
    <w:pPr>
      <w:pStyle w:val="Pieddepage"/>
      <w:pBdr>
        <w:top w:val="single" w:sz="4" w:space="1" w:color="auto"/>
      </w:pBdr>
      <w:rPr>
        <w:szCs w:val="16"/>
      </w:rPr>
    </w:pPr>
    <w:r>
      <w:rPr>
        <w:rFonts w:ascii="Arial" w:hAnsi="Arial" w:cs="Arial"/>
      </w:rPr>
      <w:t>FTTH/FTTE Vie de Réseau : p</w:t>
    </w:r>
    <w:r w:rsidRPr="001D145F">
      <w:rPr>
        <w:rFonts w:ascii="Arial" w:hAnsi="Arial" w:cs="Arial"/>
      </w:rPr>
      <w:t xml:space="preserve">résentation du protocole </w:t>
    </w:r>
    <w:r>
      <w:rPr>
        <w:rFonts w:ascii="Arial" w:hAnsi="Arial" w:cs="Arial"/>
      </w:rPr>
      <w:t xml:space="preserve">1.0 </w:t>
    </w:r>
    <w:r w:rsidRPr="001D145F">
      <w:rPr>
        <w:rFonts w:ascii="Arial" w:hAnsi="Arial" w:cs="Arial"/>
      </w:rPr>
      <w:t>et règles de gestion</w:t>
    </w:r>
    <w:r>
      <w:rPr>
        <w:rFonts w:ascii="Arial" w:hAnsi="Arial" w:cs="Arial"/>
      </w:rPr>
      <w:tab/>
    </w:r>
    <w:r>
      <w:rPr>
        <w:rStyle w:val="Numrodepage"/>
        <w:rFonts w:eastAsia="Arial Unicode MS" w:cs="Arial"/>
      </w:rPr>
      <w:fldChar w:fldCharType="begin"/>
    </w:r>
    <w:r>
      <w:rPr>
        <w:rStyle w:val="Numrodepage"/>
        <w:rFonts w:eastAsia="Arial Unicode MS" w:cs="Arial"/>
      </w:rPr>
      <w:instrText xml:space="preserve"> PAGE </w:instrText>
    </w:r>
    <w:r>
      <w:rPr>
        <w:rStyle w:val="Numrodepage"/>
        <w:rFonts w:eastAsia="Arial Unicode MS" w:cs="Arial"/>
      </w:rPr>
      <w:fldChar w:fldCharType="separate"/>
    </w:r>
    <w:r>
      <w:rPr>
        <w:rStyle w:val="Numrodepage"/>
        <w:rFonts w:eastAsia="Arial Unicode MS" w:cs="Arial"/>
        <w:noProof/>
      </w:rPr>
      <w:t>3</w:t>
    </w:r>
    <w:r>
      <w:rPr>
        <w:rStyle w:val="Numrodepage"/>
        <w:rFonts w:eastAsia="Arial Unicode MS" w:cs="Arial"/>
      </w:rPr>
      <w:fldChar w:fldCharType="end"/>
    </w:r>
    <w:r>
      <w:rPr>
        <w:rStyle w:val="Numrodepage"/>
        <w:rFonts w:eastAsia="Arial Unicode MS" w:cs="Arial"/>
      </w:rPr>
      <w:tab/>
    </w:r>
  </w:p>
  <w:p w14:paraId="5D2AC365" w14:textId="77777777" w:rsidR="002A7906" w:rsidRDefault="002A7906" w:rsidP="00131086">
    <w:pPr>
      <w:pStyle w:val="BDPMentionLgal"/>
      <w:tabs>
        <w:tab w:val="left" w:pos="708"/>
        <w:tab w:val="left" w:pos="1416"/>
        <w:tab w:val="left" w:pos="2124"/>
        <w:tab w:val="left" w:pos="2832"/>
        <w:tab w:val="left" w:pos="3540"/>
        <w:tab w:val="left" w:pos="4248"/>
        <w:tab w:val="center" w:pos="4815"/>
      </w:tabs>
    </w:pP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993E8C" w14:textId="77777777" w:rsidR="00C871DA" w:rsidRDefault="00C871DA" w:rsidP="00A42457">
      <w:pPr>
        <w:pStyle w:val="01SOMMTitre"/>
      </w:pPr>
      <w:r>
        <w:separator/>
      </w:r>
    </w:p>
  </w:footnote>
  <w:footnote w:type="continuationSeparator" w:id="0">
    <w:p w14:paraId="0AE7FA66" w14:textId="77777777" w:rsidR="00C871DA" w:rsidRDefault="00C871DA" w:rsidP="00A42457">
      <w:pPr>
        <w:pStyle w:val="01SOMMTitre"/>
      </w:pPr>
      <w:r>
        <w:continuationSeparator/>
      </w:r>
    </w:p>
  </w:footnote>
  <w:footnote w:id="1">
    <w:p w14:paraId="122FF62C" w14:textId="1922C5C3" w:rsidR="002A7906" w:rsidRDefault="002A7906" w:rsidP="001D1E86">
      <w:pPr>
        <w:pStyle w:val="Notedebasdepage"/>
      </w:pPr>
    </w:p>
  </w:footnote>
  <w:footnote w:id="2">
    <w:p w14:paraId="5503BFDD" w14:textId="77777777" w:rsidR="002A7906" w:rsidRDefault="002A7906" w:rsidP="001D1E86">
      <w:pPr>
        <w:pStyle w:val="Notedebasdepage"/>
      </w:pPr>
      <w:r>
        <w:rPr>
          <w:rStyle w:val="Appelnotedebasdep"/>
        </w:rPr>
        <w:footnoteRef/>
      </w:r>
      <w:r>
        <w:t xml:space="preserve"> </w:t>
      </w:r>
      <w:r>
        <w:rPr>
          <w:rFonts w:ascii="Arial" w:eastAsiaTheme="minorEastAsia" w:hAnsi="Arial" w:cs="Arial"/>
          <w:iCs/>
          <w:color w:val="000000" w:themeColor="text1"/>
          <w:kern w:val="24"/>
        </w:rPr>
        <w:t>à partir de la version 2.0 du protocole Accès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36E07" w14:textId="77777777" w:rsidR="002A7906" w:rsidRDefault="002A7906" w:rsidP="002F1F42">
    <w:r>
      <w:rPr>
        <w:noProof/>
      </w:rPr>
      <w:drawing>
        <wp:inline distT="0" distB="0" distL="0" distR="0" wp14:anchorId="624C4BC9" wp14:editId="240438D6">
          <wp:extent cx="5760720" cy="1106170"/>
          <wp:effectExtent l="0" t="0" r="0" b="0"/>
          <wp:docPr id="35" name="Image 35" descr="Macintosh HD:Users:christophe:Documents:_EN COURS:987_FFT_Interop’Fibre:z_sauv_pompe:Communiq_tete.psd"/>
          <wp:cNvGraphicFramePr/>
          <a:graphic xmlns:a="http://schemas.openxmlformats.org/drawingml/2006/main">
            <a:graphicData uri="http://schemas.openxmlformats.org/drawingml/2006/picture">
              <pic:pic xmlns:pic="http://schemas.openxmlformats.org/drawingml/2006/picture">
                <pic:nvPicPr>
                  <pic:cNvPr id="12" name="Image 12" descr="Macintosh HD:Users:christophe:Documents:_EN COURS:987_FFT_Interop’Fibre:z_sauv_pompe:Communiq_tete.psd"/>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106170"/>
                  </a:xfrm>
                  <a:prstGeom prst="rect">
                    <a:avLst/>
                  </a:prstGeom>
                  <a:noFill/>
                  <a:ln>
                    <a:noFill/>
                  </a:ln>
                </pic:spPr>
              </pic:pic>
            </a:graphicData>
          </a:graphic>
        </wp:inline>
      </w:drawing>
    </w:r>
  </w:p>
  <w:p w14:paraId="06FBA737" w14:textId="77777777" w:rsidR="002A7906" w:rsidRDefault="002A7906" w:rsidP="002F1F4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277" type="#_x0000_t75" style="width:30.25pt;height:30.25pt" o:bullet="t">
        <v:imagedata r:id="rId1" o:title=""/>
      </v:shape>
    </w:pict>
  </w:numPicBullet>
  <w:numPicBullet w:numPicBulletId="1">
    <w:pict>
      <v:shape id="_x0000_i3278" type="#_x0000_t75" style="width:5.75pt;height:5.75pt" o:bullet="t">
        <v:imagedata r:id="rId2" o:title=""/>
      </v:shape>
    </w:pict>
  </w:numPicBullet>
  <w:numPicBullet w:numPicBulletId="2">
    <w:pict>
      <v:shape id="_x0000_i3279" type="#_x0000_t75" style="width:9pt;height:8.25pt" o:bullet="t">
        <v:imagedata r:id="rId3" o:title=""/>
      </v:shape>
    </w:pict>
  </w:numPicBullet>
  <w:numPicBullet w:numPicBulletId="3">
    <w:pict>
      <v:shape id="_x0000_i3280" type="#_x0000_t75" style="width:13.45pt;height:28.3pt" o:bullet="t">
        <v:imagedata r:id="rId4" o:title=""/>
      </v:shape>
    </w:pict>
  </w:numPicBullet>
  <w:numPicBullet w:numPicBulletId="4">
    <w:pict>
      <v:shape id="_x0000_i3281" type="#_x0000_t75" style="width:13.45pt;height:28.3pt" o:bullet="t">
        <v:imagedata r:id="rId5" o:title=""/>
      </v:shape>
    </w:pict>
  </w:numPicBullet>
  <w:numPicBullet w:numPicBulletId="5">
    <w:pict>
      <v:shape id="_x0000_i3282" type="#_x0000_t75" style="width:28.3pt;height:23.75pt" o:bullet="t">
        <v:imagedata r:id="rId6" o:title=""/>
      </v:shape>
    </w:pict>
  </w:numPicBullet>
  <w:numPicBullet w:numPicBulletId="6">
    <w:pict>
      <v:shape id="_x0000_i3283" type="#_x0000_t75" style="width:24.7pt;height:18.25pt" o:bullet="t">
        <v:imagedata r:id="rId7" o:title=""/>
      </v:shape>
    </w:pict>
  </w:numPicBullet>
  <w:numPicBullet w:numPicBulletId="7">
    <w:pict>
      <v:shape id="_x0000_i3284" type="#_x0000_t75" style="width:45pt;height:45pt" o:bullet="t">
        <v:imagedata r:id="rId8" o:title=""/>
      </v:shape>
    </w:pict>
  </w:numPicBullet>
  <w:numPicBullet w:numPicBulletId="8">
    <w:pict>
      <v:shape id="_x0000_i3285" type="#_x0000_t75" style="width:4.55pt;height:9.85pt" o:bullet="t">
        <v:imagedata r:id="rId9" o:title=""/>
      </v:shape>
    </w:pict>
  </w:numPicBullet>
  <w:abstractNum w:abstractNumId="0" w15:restartNumberingAfterBreak="0">
    <w:nsid w:val="FFFFFF7F"/>
    <w:multiLevelType w:val="singleLevel"/>
    <w:tmpl w:val="FC5E6AF0"/>
    <w:lvl w:ilvl="0">
      <w:start w:val="1"/>
      <w:numFmt w:val="decimal"/>
      <w:pStyle w:val="IMPL1Ville"/>
      <w:lvlText w:val="%1."/>
      <w:lvlJc w:val="right"/>
      <w:pPr>
        <w:tabs>
          <w:tab w:val="num" w:pos="284"/>
        </w:tabs>
        <w:ind w:left="340" w:hanging="56"/>
      </w:pPr>
      <w:rPr>
        <w:rFonts w:cs="Times New Roman" w:hint="default"/>
      </w:rPr>
    </w:lvl>
  </w:abstractNum>
  <w:abstractNum w:abstractNumId="1" w15:restartNumberingAfterBreak="0">
    <w:nsid w:val="04D76B4C"/>
    <w:multiLevelType w:val="hybridMultilevel"/>
    <w:tmpl w:val="770EB0A8"/>
    <w:lvl w:ilvl="0" w:tplc="88967A2A">
      <w:start w:val="1"/>
      <w:numFmt w:val="bullet"/>
      <w:pStyle w:val="CV05DateTexte"/>
      <w:lvlText w:val=""/>
      <w:lvlPicBulletId w:val="7"/>
      <w:lvlJc w:val="left"/>
      <w:pPr>
        <w:tabs>
          <w:tab w:val="num" w:pos="1702"/>
        </w:tabs>
        <w:ind w:left="1702" w:hanging="284"/>
      </w:pPr>
      <w:rPr>
        <w:rFonts w:ascii="Symbol" w:hAnsi="Symbol" w:hint="default"/>
        <w:color w:val="auto"/>
      </w:rPr>
    </w:lvl>
    <w:lvl w:ilvl="1" w:tplc="FFDC2392" w:tentative="1">
      <w:start w:val="1"/>
      <w:numFmt w:val="bullet"/>
      <w:lvlText w:val="o"/>
      <w:lvlJc w:val="left"/>
      <w:pPr>
        <w:tabs>
          <w:tab w:val="num" w:pos="1440"/>
        </w:tabs>
        <w:ind w:left="1440" w:hanging="360"/>
      </w:pPr>
      <w:rPr>
        <w:rFonts w:ascii="Courier New" w:hAnsi="Courier New" w:hint="default"/>
      </w:rPr>
    </w:lvl>
    <w:lvl w:ilvl="2" w:tplc="103C3E30" w:tentative="1">
      <w:start w:val="1"/>
      <w:numFmt w:val="bullet"/>
      <w:lvlText w:val=""/>
      <w:lvlJc w:val="left"/>
      <w:pPr>
        <w:tabs>
          <w:tab w:val="num" w:pos="2160"/>
        </w:tabs>
        <w:ind w:left="2160" w:hanging="360"/>
      </w:pPr>
      <w:rPr>
        <w:rFonts w:ascii="Wingdings" w:hAnsi="Wingdings" w:hint="default"/>
      </w:rPr>
    </w:lvl>
    <w:lvl w:ilvl="3" w:tplc="0AC81806" w:tentative="1">
      <w:start w:val="1"/>
      <w:numFmt w:val="bullet"/>
      <w:lvlText w:val=""/>
      <w:lvlJc w:val="left"/>
      <w:pPr>
        <w:tabs>
          <w:tab w:val="num" w:pos="2880"/>
        </w:tabs>
        <w:ind w:left="2880" w:hanging="360"/>
      </w:pPr>
      <w:rPr>
        <w:rFonts w:ascii="Symbol" w:hAnsi="Symbol" w:hint="default"/>
      </w:rPr>
    </w:lvl>
    <w:lvl w:ilvl="4" w:tplc="EFD45B2E" w:tentative="1">
      <w:start w:val="1"/>
      <w:numFmt w:val="bullet"/>
      <w:lvlText w:val="o"/>
      <w:lvlJc w:val="left"/>
      <w:pPr>
        <w:tabs>
          <w:tab w:val="num" w:pos="3600"/>
        </w:tabs>
        <w:ind w:left="3600" w:hanging="360"/>
      </w:pPr>
      <w:rPr>
        <w:rFonts w:ascii="Courier New" w:hAnsi="Courier New" w:hint="default"/>
      </w:rPr>
    </w:lvl>
    <w:lvl w:ilvl="5" w:tplc="7CAA1FD6" w:tentative="1">
      <w:start w:val="1"/>
      <w:numFmt w:val="bullet"/>
      <w:lvlText w:val=""/>
      <w:lvlJc w:val="left"/>
      <w:pPr>
        <w:tabs>
          <w:tab w:val="num" w:pos="4320"/>
        </w:tabs>
        <w:ind w:left="4320" w:hanging="360"/>
      </w:pPr>
      <w:rPr>
        <w:rFonts w:ascii="Wingdings" w:hAnsi="Wingdings" w:hint="default"/>
      </w:rPr>
    </w:lvl>
    <w:lvl w:ilvl="6" w:tplc="98EAE760" w:tentative="1">
      <w:start w:val="1"/>
      <w:numFmt w:val="bullet"/>
      <w:lvlText w:val=""/>
      <w:lvlJc w:val="left"/>
      <w:pPr>
        <w:tabs>
          <w:tab w:val="num" w:pos="5040"/>
        </w:tabs>
        <w:ind w:left="5040" w:hanging="360"/>
      </w:pPr>
      <w:rPr>
        <w:rFonts w:ascii="Symbol" w:hAnsi="Symbol" w:hint="default"/>
      </w:rPr>
    </w:lvl>
    <w:lvl w:ilvl="7" w:tplc="F706386C" w:tentative="1">
      <w:start w:val="1"/>
      <w:numFmt w:val="bullet"/>
      <w:lvlText w:val="o"/>
      <w:lvlJc w:val="left"/>
      <w:pPr>
        <w:tabs>
          <w:tab w:val="num" w:pos="5760"/>
        </w:tabs>
        <w:ind w:left="5760" w:hanging="360"/>
      </w:pPr>
      <w:rPr>
        <w:rFonts w:ascii="Courier New" w:hAnsi="Courier New" w:hint="default"/>
      </w:rPr>
    </w:lvl>
    <w:lvl w:ilvl="8" w:tplc="03FA1080"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476869"/>
    <w:multiLevelType w:val="hybridMultilevel"/>
    <w:tmpl w:val="2DE04D12"/>
    <w:lvl w:ilvl="0" w:tplc="0226B7D6">
      <w:start w:val="1"/>
      <w:numFmt w:val="bullet"/>
      <w:pStyle w:val="COUR1AdresseHdP"/>
      <w:lvlText w:val=""/>
      <w:lvlPicBulletId w:val="8"/>
      <w:lvlJc w:val="left"/>
      <w:pPr>
        <w:tabs>
          <w:tab w:val="num" w:pos="964"/>
        </w:tabs>
        <w:ind w:left="964" w:hanging="113"/>
      </w:pPr>
      <w:rPr>
        <w:rFonts w:ascii="Symbol" w:hAnsi="Symbol" w:hint="default"/>
        <w:color w:val="auto"/>
      </w:rPr>
    </w:lvl>
    <w:lvl w:ilvl="1" w:tplc="0FB8769A" w:tentative="1">
      <w:start w:val="1"/>
      <w:numFmt w:val="bullet"/>
      <w:lvlText w:val="o"/>
      <w:lvlJc w:val="left"/>
      <w:pPr>
        <w:tabs>
          <w:tab w:val="num" w:pos="1440"/>
        </w:tabs>
        <w:ind w:left="1440" w:hanging="360"/>
      </w:pPr>
      <w:rPr>
        <w:rFonts w:ascii="Courier New" w:hAnsi="Courier New" w:hint="default"/>
      </w:rPr>
    </w:lvl>
    <w:lvl w:ilvl="2" w:tplc="6E90F0A4" w:tentative="1">
      <w:start w:val="1"/>
      <w:numFmt w:val="bullet"/>
      <w:lvlText w:val=""/>
      <w:lvlJc w:val="left"/>
      <w:pPr>
        <w:tabs>
          <w:tab w:val="num" w:pos="2160"/>
        </w:tabs>
        <w:ind w:left="2160" w:hanging="360"/>
      </w:pPr>
      <w:rPr>
        <w:rFonts w:ascii="Wingdings" w:hAnsi="Wingdings" w:hint="default"/>
      </w:rPr>
    </w:lvl>
    <w:lvl w:ilvl="3" w:tplc="554A82FA" w:tentative="1">
      <w:start w:val="1"/>
      <w:numFmt w:val="bullet"/>
      <w:lvlText w:val=""/>
      <w:lvlJc w:val="left"/>
      <w:pPr>
        <w:tabs>
          <w:tab w:val="num" w:pos="2880"/>
        </w:tabs>
        <w:ind w:left="2880" w:hanging="360"/>
      </w:pPr>
      <w:rPr>
        <w:rFonts w:ascii="Symbol" w:hAnsi="Symbol" w:hint="default"/>
      </w:rPr>
    </w:lvl>
    <w:lvl w:ilvl="4" w:tplc="2E469BC0" w:tentative="1">
      <w:start w:val="1"/>
      <w:numFmt w:val="bullet"/>
      <w:lvlText w:val="o"/>
      <w:lvlJc w:val="left"/>
      <w:pPr>
        <w:tabs>
          <w:tab w:val="num" w:pos="3600"/>
        </w:tabs>
        <w:ind w:left="3600" w:hanging="360"/>
      </w:pPr>
      <w:rPr>
        <w:rFonts w:ascii="Courier New" w:hAnsi="Courier New" w:hint="default"/>
      </w:rPr>
    </w:lvl>
    <w:lvl w:ilvl="5" w:tplc="B1DE1BF2" w:tentative="1">
      <w:start w:val="1"/>
      <w:numFmt w:val="bullet"/>
      <w:lvlText w:val=""/>
      <w:lvlJc w:val="left"/>
      <w:pPr>
        <w:tabs>
          <w:tab w:val="num" w:pos="4320"/>
        </w:tabs>
        <w:ind w:left="4320" w:hanging="360"/>
      </w:pPr>
      <w:rPr>
        <w:rFonts w:ascii="Wingdings" w:hAnsi="Wingdings" w:hint="default"/>
      </w:rPr>
    </w:lvl>
    <w:lvl w:ilvl="6" w:tplc="8BB8AC80" w:tentative="1">
      <w:start w:val="1"/>
      <w:numFmt w:val="bullet"/>
      <w:lvlText w:val=""/>
      <w:lvlJc w:val="left"/>
      <w:pPr>
        <w:tabs>
          <w:tab w:val="num" w:pos="5040"/>
        </w:tabs>
        <w:ind w:left="5040" w:hanging="360"/>
      </w:pPr>
      <w:rPr>
        <w:rFonts w:ascii="Symbol" w:hAnsi="Symbol" w:hint="default"/>
      </w:rPr>
    </w:lvl>
    <w:lvl w:ilvl="7" w:tplc="149A9A1E" w:tentative="1">
      <w:start w:val="1"/>
      <w:numFmt w:val="bullet"/>
      <w:lvlText w:val="o"/>
      <w:lvlJc w:val="left"/>
      <w:pPr>
        <w:tabs>
          <w:tab w:val="num" w:pos="5760"/>
        </w:tabs>
        <w:ind w:left="5760" w:hanging="360"/>
      </w:pPr>
      <w:rPr>
        <w:rFonts w:ascii="Courier New" w:hAnsi="Courier New" w:hint="default"/>
      </w:rPr>
    </w:lvl>
    <w:lvl w:ilvl="8" w:tplc="DFE03776"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5531C0"/>
    <w:multiLevelType w:val="hybridMultilevel"/>
    <w:tmpl w:val="7E027740"/>
    <w:lvl w:ilvl="0" w:tplc="373A3256">
      <w:start w:val="1"/>
      <w:numFmt w:val="bullet"/>
      <w:lvlText w:val="–"/>
      <w:lvlJc w:val="left"/>
      <w:pPr>
        <w:ind w:left="720" w:hanging="360"/>
      </w:pPr>
      <w:rPr>
        <w:rFonts w:ascii="Arial" w:eastAsiaTheme="minorEastAsia"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0B73F4"/>
    <w:multiLevelType w:val="hybridMultilevel"/>
    <w:tmpl w:val="EB085ADE"/>
    <w:lvl w:ilvl="0" w:tplc="CE04214C">
      <w:start w:val="1"/>
      <w:numFmt w:val="bullet"/>
      <w:pStyle w:val="ORG06TelAssistantFaG"/>
      <w:lvlText w:val=""/>
      <w:lvlPicBulletId w:val="3"/>
      <w:lvlJc w:val="left"/>
      <w:pPr>
        <w:tabs>
          <w:tab w:val="num" w:pos="0"/>
        </w:tabs>
      </w:pPr>
      <w:rPr>
        <w:rFonts w:ascii="Symbol" w:hAnsi="Symbol" w:hint="default"/>
        <w:color w:val="auto"/>
      </w:rPr>
    </w:lvl>
    <w:lvl w:ilvl="1" w:tplc="DE32DDD2" w:tentative="1">
      <w:start w:val="1"/>
      <w:numFmt w:val="bullet"/>
      <w:lvlText w:val="o"/>
      <w:lvlJc w:val="left"/>
      <w:pPr>
        <w:tabs>
          <w:tab w:val="num" w:pos="1440"/>
        </w:tabs>
        <w:ind w:left="1440" w:hanging="360"/>
      </w:pPr>
      <w:rPr>
        <w:rFonts w:ascii="Courier New" w:hAnsi="Courier New" w:hint="default"/>
      </w:rPr>
    </w:lvl>
    <w:lvl w:ilvl="2" w:tplc="513E3EB0" w:tentative="1">
      <w:start w:val="1"/>
      <w:numFmt w:val="bullet"/>
      <w:lvlText w:val=""/>
      <w:lvlJc w:val="left"/>
      <w:pPr>
        <w:tabs>
          <w:tab w:val="num" w:pos="2160"/>
        </w:tabs>
        <w:ind w:left="2160" w:hanging="360"/>
      </w:pPr>
      <w:rPr>
        <w:rFonts w:ascii="Wingdings" w:hAnsi="Wingdings" w:hint="default"/>
      </w:rPr>
    </w:lvl>
    <w:lvl w:ilvl="3" w:tplc="71C2B604" w:tentative="1">
      <w:start w:val="1"/>
      <w:numFmt w:val="bullet"/>
      <w:lvlText w:val=""/>
      <w:lvlJc w:val="left"/>
      <w:pPr>
        <w:tabs>
          <w:tab w:val="num" w:pos="2880"/>
        </w:tabs>
        <w:ind w:left="2880" w:hanging="360"/>
      </w:pPr>
      <w:rPr>
        <w:rFonts w:ascii="Symbol" w:hAnsi="Symbol" w:hint="default"/>
      </w:rPr>
    </w:lvl>
    <w:lvl w:ilvl="4" w:tplc="36442E4E" w:tentative="1">
      <w:start w:val="1"/>
      <w:numFmt w:val="bullet"/>
      <w:lvlText w:val="o"/>
      <w:lvlJc w:val="left"/>
      <w:pPr>
        <w:tabs>
          <w:tab w:val="num" w:pos="3600"/>
        </w:tabs>
        <w:ind w:left="3600" w:hanging="360"/>
      </w:pPr>
      <w:rPr>
        <w:rFonts w:ascii="Courier New" w:hAnsi="Courier New" w:hint="default"/>
      </w:rPr>
    </w:lvl>
    <w:lvl w:ilvl="5" w:tplc="D35A9E1A" w:tentative="1">
      <w:start w:val="1"/>
      <w:numFmt w:val="bullet"/>
      <w:lvlText w:val=""/>
      <w:lvlJc w:val="left"/>
      <w:pPr>
        <w:tabs>
          <w:tab w:val="num" w:pos="4320"/>
        </w:tabs>
        <w:ind w:left="4320" w:hanging="360"/>
      </w:pPr>
      <w:rPr>
        <w:rFonts w:ascii="Wingdings" w:hAnsi="Wingdings" w:hint="default"/>
      </w:rPr>
    </w:lvl>
    <w:lvl w:ilvl="6" w:tplc="B5BA14F6" w:tentative="1">
      <w:start w:val="1"/>
      <w:numFmt w:val="bullet"/>
      <w:lvlText w:val=""/>
      <w:lvlJc w:val="left"/>
      <w:pPr>
        <w:tabs>
          <w:tab w:val="num" w:pos="5040"/>
        </w:tabs>
        <w:ind w:left="5040" w:hanging="360"/>
      </w:pPr>
      <w:rPr>
        <w:rFonts w:ascii="Symbol" w:hAnsi="Symbol" w:hint="default"/>
      </w:rPr>
    </w:lvl>
    <w:lvl w:ilvl="7" w:tplc="8A66CFAE" w:tentative="1">
      <w:start w:val="1"/>
      <w:numFmt w:val="bullet"/>
      <w:lvlText w:val="o"/>
      <w:lvlJc w:val="left"/>
      <w:pPr>
        <w:tabs>
          <w:tab w:val="num" w:pos="5760"/>
        </w:tabs>
        <w:ind w:left="5760" w:hanging="360"/>
      </w:pPr>
      <w:rPr>
        <w:rFonts w:ascii="Courier New" w:hAnsi="Courier New" w:hint="default"/>
      </w:rPr>
    </w:lvl>
    <w:lvl w:ilvl="8" w:tplc="C37CEBC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BD67BB"/>
    <w:multiLevelType w:val="hybridMultilevel"/>
    <w:tmpl w:val="8F5E7BE4"/>
    <w:lvl w:ilvl="0" w:tplc="E744A81A">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2177CD"/>
    <w:multiLevelType w:val="multilevel"/>
    <w:tmpl w:val="EC96F3F8"/>
    <w:lvl w:ilvl="0">
      <w:start w:val="1"/>
      <w:numFmt w:val="decimal"/>
      <w:pStyle w:val="Titre1"/>
      <w:lvlText w:val="%1."/>
      <w:lvlJc w:val="left"/>
      <w:pPr>
        <w:tabs>
          <w:tab w:val="num" w:pos="993"/>
        </w:tabs>
        <w:ind w:left="993"/>
      </w:pPr>
      <w:rPr>
        <w:rFonts w:ascii="Arial" w:hAnsi="Arial" w:cs="Times New Roman" w:hint="default"/>
        <w:b/>
        <w:i w:val="0"/>
        <w:color w:val="009FC3"/>
        <w:sz w:val="40"/>
        <w:szCs w:val="40"/>
      </w:rPr>
    </w:lvl>
    <w:lvl w:ilvl="1">
      <w:start w:val="1"/>
      <w:numFmt w:val="decimal"/>
      <w:pStyle w:val="2CHAPSous-TitreN"/>
      <w:lvlText w:val="%1.%2."/>
      <w:lvlJc w:val="left"/>
      <w:pPr>
        <w:tabs>
          <w:tab w:val="num" w:pos="2127"/>
        </w:tabs>
        <w:ind w:left="2127"/>
      </w:pPr>
      <w:rPr>
        <w:rFonts w:ascii="Arial" w:hAnsi="Arial" w:cs="Times New Roman" w:hint="default"/>
        <w:b/>
        <w:i w:val="0"/>
        <w:color w:val="009FC3"/>
        <w:sz w:val="30"/>
      </w:rPr>
    </w:lvl>
    <w:lvl w:ilvl="2">
      <w:start w:val="1"/>
      <w:numFmt w:val="decimal"/>
      <w:pStyle w:val="Titre3"/>
      <w:lvlText w:val="%1.%2.%3."/>
      <w:lvlJc w:val="left"/>
      <w:pPr>
        <w:tabs>
          <w:tab w:val="num" w:pos="2325"/>
        </w:tabs>
        <w:ind w:left="1985" w:firstLine="283"/>
      </w:pPr>
      <w:rPr>
        <w:rFonts w:ascii="Arial" w:hAnsi="Arial" w:cs="Times New Roman" w:hint="default"/>
        <w:b/>
        <w:i w:val="0"/>
        <w:color w:val="009FC3"/>
        <w:sz w:val="30"/>
      </w:rPr>
    </w:lvl>
    <w:lvl w:ilvl="3">
      <w:start w:val="1"/>
      <w:numFmt w:val="decimal"/>
      <w:lvlText w:val="%1.%2.%3.%4."/>
      <w:lvlJc w:val="left"/>
      <w:pPr>
        <w:tabs>
          <w:tab w:val="num" w:pos="3938"/>
        </w:tabs>
        <w:ind w:left="3146" w:hanging="648"/>
      </w:pPr>
      <w:rPr>
        <w:rFonts w:cs="Times New Roman" w:hint="default"/>
      </w:rPr>
    </w:lvl>
    <w:lvl w:ilvl="4">
      <w:start w:val="1"/>
      <w:numFmt w:val="decimal"/>
      <w:lvlText w:val="%1.%2.%3.%4.%5."/>
      <w:lvlJc w:val="left"/>
      <w:pPr>
        <w:tabs>
          <w:tab w:val="num" w:pos="4658"/>
        </w:tabs>
        <w:ind w:left="3650" w:hanging="792"/>
      </w:pPr>
      <w:rPr>
        <w:rFonts w:cs="Times New Roman" w:hint="default"/>
      </w:rPr>
    </w:lvl>
    <w:lvl w:ilvl="5">
      <w:start w:val="1"/>
      <w:numFmt w:val="decimal"/>
      <w:lvlText w:val="%1.%2.%3.%4.%5.%6."/>
      <w:lvlJc w:val="left"/>
      <w:pPr>
        <w:tabs>
          <w:tab w:val="num" w:pos="5378"/>
        </w:tabs>
        <w:ind w:left="4154" w:hanging="936"/>
      </w:pPr>
      <w:rPr>
        <w:rFonts w:cs="Times New Roman" w:hint="default"/>
      </w:rPr>
    </w:lvl>
    <w:lvl w:ilvl="6">
      <w:start w:val="1"/>
      <w:numFmt w:val="decimal"/>
      <w:lvlText w:val="%1.%2.%3.%4.%5.%6.%7."/>
      <w:lvlJc w:val="left"/>
      <w:pPr>
        <w:tabs>
          <w:tab w:val="num" w:pos="6098"/>
        </w:tabs>
        <w:ind w:left="4658" w:hanging="1080"/>
      </w:pPr>
      <w:rPr>
        <w:rFonts w:cs="Times New Roman" w:hint="default"/>
      </w:rPr>
    </w:lvl>
    <w:lvl w:ilvl="7">
      <w:start w:val="1"/>
      <w:numFmt w:val="decimal"/>
      <w:lvlText w:val="%1.%2.%3.%4.%5.%6.%7.%8."/>
      <w:lvlJc w:val="left"/>
      <w:pPr>
        <w:tabs>
          <w:tab w:val="num" w:pos="6818"/>
        </w:tabs>
        <w:ind w:left="5162" w:hanging="1224"/>
      </w:pPr>
      <w:rPr>
        <w:rFonts w:cs="Times New Roman" w:hint="default"/>
      </w:rPr>
    </w:lvl>
    <w:lvl w:ilvl="8">
      <w:start w:val="1"/>
      <w:numFmt w:val="decimal"/>
      <w:lvlText w:val="%1.%2.%3.%4.%5.%6.%7.%8.%9."/>
      <w:lvlJc w:val="left"/>
      <w:pPr>
        <w:tabs>
          <w:tab w:val="num" w:pos="7178"/>
        </w:tabs>
        <w:ind w:left="5738" w:hanging="1440"/>
      </w:pPr>
      <w:rPr>
        <w:rFonts w:cs="Times New Roman" w:hint="default"/>
      </w:rPr>
    </w:lvl>
  </w:abstractNum>
  <w:abstractNum w:abstractNumId="7" w15:restartNumberingAfterBreak="0">
    <w:nsid w:val="1FAC3782"/>
    <w:multiLevelType w:val="hybridMultilevel"/>
    <w:tmpl w:val="92B24AEE"/>
    <w:lvl w:ilvl="0" w:tplc="040C0001">
      <w:start w:val="1"/>
      <w:numFmt w:val="bullet"/>
      <w:pStyle w:val="FORM05TextePuce"/>
      <w:lvlText w:val=""/>
      <w:lvlJc w:val="left"/>
      <w:pPr>
        <w:tabs>
          <w:tab w:val="num" w:pos="2061"/>
        </w:tabs>
        <w:ind w:left="2061" w:hanging="360"/>
      </w:pPr>
      <w:rPr>
        <w:rFonts w:ascii="Wingdings" w:hAnsi="Wingdings" w:hint="default"/>
        <w:color w:val="009FC3"/>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7C4344C"/>
    <w:multiLevelType w:val="hybridMultilevel"/>
    <w:tmpl w:val="28D86866"/>
    <w:lvl w:ilvl="0" w:tplc="3568684C">
      <w:start w:val="1"/>
      <w:numFmt w:val="bullet"/>
      <w:pStyle w:val="Listepuces2"/>
      <w:lvlText w:val=""/>
      <w:lvlJc w:val="left"/>
      <w:pPr>
        <w:tabs>
          <w:tab w:val="num" w:pos="360"/>
        </w:tabs>
        <w:ind w:left="360" w:hanging="360"/>
      </w:pPr>
      <w:rPr>
        <w:rFonts w:ascii="Wingdings" w:hAnsi="Wingdings" w:hint="default"/>
      </w:rPr>
    </w:lvl>
    <w:lvl w:ilvl="1" w:tplc="835848A2">
      <w:start w:val="1"/>
      <w:numFmt w:val="bullet"/>
      <w:lvlText w:val="o"/>
      <w:lvlJc w:val="left"/>
      <w:pPr>
        <w:tabs>
          <w:tab w:val="num" w:pos="1080"/>
        </w:tabs>
        <w:ind w:left="1080" w:hanging="360"/>
      </w:pPr>
      <w:rPr>
        <w:rFonts w:ascii="Courier New" w:hAnsi="Courier New" w:hint="default"/>
      </w:rPr>
    </w:lvl>
    <w:lvl w:ilvl="2" w:tplc="FB7EC0CC" w:tentative="1">
      <w:start w:val="1"/>
      <w:numFmt w:val="bullet"/>
      <w:lvlText w:val=""/>
      <w:lvlJc w:val="left"/>
      <w:pPr>
        <w:tabs>
          <w:tab w:val="num" w:pos="1800"/>
        </w:tabs>
        <w:ind w:left="1800" w:hanging="360"/>
      </w:pPr>
      <w:rPr>
        <w:rFonts w:ascii="Wingdings" w:hAnsi="Wingdings" w:hint="default"/>
      </w:rPr>
    </w:lvl>
    <w:lvl w:ilvl="3" w:tplc="F3386D4C" w:tentative="1">
      <w:start w:val="1"/>
      <w:numFmt w:val="bullet"/>
      <w:lvlText w:val=""/>
      <w:lvlJc w:val="left"/>
      <w:pPr>
        <w:tabs>
          <w:tab w:val="num" w:pos="2520"/>
        </w:tabs>
        <w:ind w:left="2520" w:hanging="360"/>
      </w:pPr>
      <w:rPr>
        <w:rFonts w:ascii="Symbol" w:hAnsi="Symbol" w:hint="default"/>
      </w:rPr>
    </w:lvl>
    <w:lvl w:ilvl="4" w:tplc="59C0B5F6" w:tentative="1">
      <w:start w:val="1"/>
      <w:numFmt w:val="bullet"/>
      <w:lvlText w:val="o"/>
      <w:lvlJc w:val="left"/>
      <w:pPr>
        <w:tabs>
          <w:tab w:val="num" w:pos="3240"/>
        </w:tabs>
        <w:ind w:left="3240" w:hanging="360"/>
      </w:pPr>
      <w:rPr>
        <w:rFonts w:ascii="Courier New" w:hAnsi="Courier New" w:hint="default"/>
      </w:rPr>
    </w:lvl>
    <w:lvl w:ilvl="5" w:tplc="243A507E" w:tentative="1">
      <w:start w:val="1"/>
      <w:numFmt w:val="bullet"/>
      <w:lvlText w:val=""/>
      <w:lvlJc w:val="left"/>
      <w:pPr>
        <w:tabs>
          <w:tab w:val="num" w:pos="3960"/>
        </w:tabs>
        <w:ind w:left="3960" w:hanging="360"/>
      </w:pPr>
      <w:rPr>
        <w:rFonts w:ascii="Wingdings" w:hAnsi="Wingdings" w:hint="default"/>
      </w:rPr>
    </w:lvl>
    <w:lvl w:ilvl="6" w:tplc="88546C18" w:tentative="1">
      <w:start w:val="1"/>
      <w:numFmt w:val="bullet"/>
      <w:lvlText w:val=""/>
      <w:lvlJc w:val="left"/>
      <w:pPr>
        <w:tabs>
          <w:tab w:val="num" w:pos="4680"/>
        </w:tabs>
        <w:ind w:left="4680" w:hanging="360"/>
      </w:pPr>
      <w:rPr>
        <w:rFonts w:ascii="Symbol" w:hAnsi="Symbol" w:hint="default"/>
      </w:rPr>
    </w:lvl>
    <w:lvl w:ilvl="7" w:tplc="68EC9B5E" w:tentative="1">
      <w:start w:val="1"/>
      <w:numFmt w:val="bullet"/>
      <w:lvlText w:val="o"/>
      <w:lvlJc w:val="left"/>
      <w:pPr>
        <w:tabs>
          <w:tab w:val="num" w:pos="5400"/>
        </w:tabs>
        <w:ind w:left="5400" w:hanging="360"/>
      </w:pPr>
      <w:rPr>
        <w:rFonts w:ascii="Courier New" w:hAnsi="Courier New" w:hint="default"/>
      </w:rPr>
    </w:lvl>
    <w:lvl w:ilvl="8" w:tplc="00844450"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28950848"/>
    <w:multiLevelType w:val="multilevel"/>
    <w:tmpl w:val="415A70E4"/>
    <w:lvl w:ilvl="0">
      <w:start w:val="1"/>
      <w:numFmt w:val="bullet"/>
      <w:pStyle w:val="REF03Liste"/>
      <w:lvlText w:val=""/>
      <w:lvlPicBulletId w:val="6"/>
      <w:lvlJc w:val="left"/>
      <w:pPr>
        <w:tabs>
          <w:tab w:val="num" w:pos="5664"/>
        </w:tabs>
        <w:ind w:left="5664"/>
      </w:pPr>
      <w:rPr>
        <w:rFonts w:ascii="Symbol" w:hAnsi="Symbol" w:hint="default"/>
        <w:b/>
        <w:i w:val="0"/>
        <w:color w:val="auto"/>
      </w:rPr>
    </w:lvl>
    <w:lvl w:ilvl="1">
      <w:start w:val="1"/>
      <w:numFmt w:val="bullet"/>
      <w:lvlText w:val=""/>
      <w:lvlPicBulletId w:val="0"/>
      <w:lvlJc w:val="left"/>
      <w:pPr>
        <w:tabs>
          <w:tab w:val="num" w:pos="5948"/>
        </w:tabs>
        <w:ind w:left="5948"/>
      </w:pPr>
      <w:rPr>
        <w:rFonts w:ascii="Symbol" w:hAnsi="Symbol" w:hint="default"/>
        <w:b/>
        <w:i w:val="0"/>
        <w:color w:val="auto"/>
      </w:rPr>
    </w:lvl>
    <w:lvl w:ilvl="2">
      <w:start w:val="3"/>
      <w:numFmt w:val="bullet"/>
      <w:lvlText w:val=""/>
      <w:lvlJc w:val="left"/>
      <w:pPr>
        <w:tabs>
          <w:tab w:val="num" w:pos="6231"/>
        </w:tabs>
        <w:ind w:left="6237"/>
      </w:pPr>
      <w:rPr>
        <w:rFonts w:ascii="Wingdings" w:hAnsi="Wingdings" w:hint="default"/>
        <w:b/>
        <w:i w:val="0"/>
        <w:color w:val="009FC3"/>
        <w:sz w:val="14"/>
      </w:rPr>
    </w:lvl>
    <w:lvl w:ilvl="3">
      <w:start w:val="1"/>
      <w:numFmt w:val="decimal"/>
      <w:lvlText w:val="%1.%2.%3.%4."/>
      <w:lvlJc w:val="left"/>
      <w:pPr>
        <w:tabs>
          <w:tab w:val="num" w:pos="10737"/>
        </w:tabs>
        <w:ind w:left="9945" w:hanging="648"/>
      </w:pPr>
      <w:rPr>
        <w:rFonts w:cs="Times New Roman" w:hint="default"/>
      </w:rPr>
    </w:lvl>
    <w:lvl w:ilvl="4">
      <w:start w:val="1"/>
      <w:numFmt w:val="decimal"/>
      <w:lvlText w:val="%1.%2.%3.%4.%5."/>
      <w:lvlJc w:val="left"/>
      <w:pPr>
        <w:tabs>
          <w:tab w:val="num" w:pos="11457"/>
        </w:tabs>
        <w:ind w:left="10449" w:hanging="792"/>
      </w:pPr>
      <w:rPr>
        <w:rFonts w:cs="Times New Roman" w:hint="default"/>
      </w:rPr>
    </w:lvl>
    <w:lvl w:ilvl="5">
      <w:start w:val="1"/>
      <w:numFmt w:val="decimal"/>
      <w:lvlText w:val="%1.%2.%3.%4.%5.%6."/>
      <w:lvlJc w:val="left"/>
      <w:pPr>
        <w:tabs>
          <w:tab w:val="num" w:pos="12177"/>
        </w:tabs>
        <w:ind w:left="10953" w:hanging="936"/>
      </w:pPr>
      <w:rPr>
        <w:rFonts w:cs="Times New Roman" w:hint="default"/>
      </w:rPr>
    </w:lvl>
    <w:lvl w:ilvl="6">
      <w:start w:val="1"/>
      <w:numFmt w:val="decimal"/>
      <w:lvlText w:val="%1.%2.%3.%4.%5.%6.%7."/>
      <w:lvlJc w:val="left"/>
      <w:pPr>
        <w:tabs>
          <w:tab w:val="num" w:pos="12897"/>
        </w:tabs>
        <w:ind w:left="11457" w:hanging="1080"/>
      </w:pPr>
      <w:rPr>
        <w:rFonts w:cs="Times New Roman" w:hint="default"/>
      </w:rPr>
    </w:lvl>
    <w:lvl w:ilvl="7">
      <w:start w:val="1"/>
      <w:numFmt w:val="decimal"/>
      <w:lvlText w:val="%1.%2.%3.%4.%5.%6.%7.%8."/>
      <w:lvlJc w:val="left"/>
      <w:pPr>
        <w:tabs>
          <w:tab w:val="num" w:pos="13617"/>
        </w:tabs>
        <w:ind w:left="11961" w:hanging="1224"/>
      </w:pPr>
      <w:rPr>
        <w:rFonts w:cs="Times New Roman" w:hint="default"/>
      </w:rPr>
    </w:lvl>
    <w:lvl w:ilvl="8">
      <w:start w:val="1"/>
      <w:numFmt w:val="decimal"/>
      <w:lvlText w:val="%1.%2.%3.%4.%5.%6.%7.%8.%9."/>
      <w:lvlJc w:val="left"/>
      <w:pPr>
        <w:tabs>
          <w:tab w:val="num" w:pos="13977"/>
        </w:tabs>
        <w:ind w:left="12537" w:hanging="1440"/>
      </w:pPr>
      <w:rPr>
        <w:rFonts w:cs="Times New Roman" w:hint="default"/>
      </w:rPr>
    </w:lvl>
  </w:abstractNum>
  <w:abstractNum w:abstractNumId="10" w15:restartNumberingAfterBreak="0">
    <w:nsid w:val="2ACC7DBB"/>
    <w:multiLevelType w:val="hybridMultilevel"/>
    <w:tmpl w:val="32741BF4"/>
    <w:lvl w:ilvl="0" w:tplc="08C85966">
      <w:start w:val="1"/>
      <w:numFmt w:val="bullet"/>
      <w:pStyle w:val="TABL04TextePuceCarr"/>
      <w:lvlText w:val=""/>
      <w:lvlJc w:val="left"/>
      <w:pPr>
        <w:tabs>
          <w:tab w:val="num" w:pos="720"/>
        </w:tabs>
        <w:ind w:left="720" w:hanging="360"/>
      </w:pPr>
      <w:rPr>
        <w:rFonts w:ascii="Wingdings" w:hAnsi="Wingdings" w:hint="default"/>
        <w:color w:val="009FC3"/>
      </w:rPr>
    </w:lvl>
    <w:lvl w:ilvl="1" w:tplc="040C0003" w:tentative="1">
      <w:start w:val="1"/>
      <w:numFmt w:val="bullet"/>
      <w:lvlText w:val="o"/>
      <w:lvlJc w:val="left"/>
      <w:pPr>
        <w:tabs>
          <w:tab w:val="num" w:pos="1440"/>
        </w:tabs>
        <w:ind w:left="1440" w:hanging="360"/>
      </w:pPr>
      <w:rPr>
        <w:rFonts w:ascii="Courier New" w:hAnsi="Courier New" w:hint="default"/>
      </w:rPr>
    </w:lvl>
    <w:lvl w:ilvl="2" w:tplc="040C0001"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C3F2340"/>
    <w:multiLevelType w:val="multilevel"/>
    <w:tmpl w:val="9FB2DA82"/>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pStyle w:val="Titre4"/>
      <w:lvlText w:val="(%4)"/>
      <w:lvlJc w:val="right"/>
      <w:pPr>
        <w:tabs>
          <w:tab w:val="num" w:pos="864"/>
        </w:tabs>
        <w:ind w:left="864" w:hanging="144"/>
      </w:pPr>
      <w:rPr>
        <w:rFonts w:cs="Times New Roman"/>
      </w:rPr>
    </w:lvl>
    <w:lvl w:ilvl="4">
      <w:start w:val="1"/>
      <w:numFmt w:val="decimal"/>
      <w:pStyle w:val="Titre5"/>
      <w:lvlText w:val="%5)"/>
      <w:lvlJc w:val="left"/>
      <w:pPr>
        <w:tabs>
          <w:tab w:val="num" w:pos="1008"/>
        </w:tabs>
        <w:ind w:left="1008" w:hanging="432"/>
      </w:pPr>
      <w:rPr>
        <w:rFonts w:cs="Times New Roman"/>
      </w:rPr>
    </w:lvl>
    <w:lvl w:ilvl="5">
      <w:start w:val="1"/>
      <w:numFmt w:val="lowerLetter"/>
      <w:pStyle w:val="Titre6"/>
      <w:lvlText w:val="%6)"/>
      <w:lvlJc w:val="left"/>
      <w:pPr>
        <w:tabs>
          <w:tab w:val="num" w:pos="1152"/>
        </w:tabs>
        <w:ind w:left="1152" w:hanging="432"/>
      </w:pPr>
      <w:rPr>
        <w:rFonts w:cs="Times New Roman"/>
      </w:rPr>
    </w:lvl>
    <w:lvl w:ilvl="6">
      <w:start w:val="1"/>
      <w:numFmt w:val="lowerRoman"/>
      <w:pStyle w:val="Titre7"/>
      <w:lvlText w:val="%7)"/>
      <w:lvlJc w:val="right"/>
      <w:pPr>
        <w:tabs>
          <w:tab w:val="num" w:pos="1296"/>
        </w:tabs>
        <w:ind w:left="1296" w:hanging="288"/>
      </w:pPr>
      <w:rPr>
        <w:rFonts w:cs="Times New Roman"/>
      </w:rPr>
    </w:lvl>
    <w:lvl w:ilvl="7">
      <w:start w:val="1"/>
      <w:numFmt w:val="lowerLetter"/>
      <w:pStyle w:val="Titre8"/>
      <w:lvlText w:val="%8."/>
      <w:lvlJc w:val="left"/>
      <w:pPr>
        <w:tabs>
          <w:tab w:val="num" w:pos="1440"/>
        </w:tabs>
        <w:ind w:left="1440" w:hanging="432"/>
      </w:pPr>
      <w:rPr>
        <w:rFonts w:cs="Times New Roman"/>
      </w:rPr>
    </w:lvl>
    <w:lvl w:ilvl="8">
      <w:start w:val="1"/>
      <w:numFmt w:val="lowerRoman"/>
      <w:pStyle w:val="Titre9"/>
      <w:lvlText w:val="%9."/>
      <w:lvlJc w:val="right"/>
      <w:pPr>
        <w:tabs>
          <w:tab w:val="num" w:pos="1584"/>
        </w:tabs>
        <w:ind w:left="1584" w:hanging="144"/>
      </w:pPr>
      <w:rPr>
        <w:rFonts w:cs="Times New Roman"/>
      </w:rPr>
    </w:lvl>
  </w:abstractNum>
  <w:abstractNum w:abstractNumId="12" w15:restartNumberingAfterBreak="0">
    <w:nsid w:val="2DAA0876"/>
    <w:multiLevelType w:val="hybridMultilevel"/>
    <w:tmpl w:val="890C3586"/>
    <w:lvl w:ilvl="0" w:tplc="807A3330">
      <w:start w:val="1"/>
      <w:numFmt w:val="bullet"/>
      <w:pStyle w:val="ORG06TelAssistantFaD"/>
      <w:lvlText w:val=""/>
      <w:lvlPicBulletId w:val="3"/>
      <w:lvlJc w:val="left"/>
      <w:pPr>
        <w:tabs>
          <w:tab w:val="num" w:pos="0"/>
        </w:tabs>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06B437E"/>
    <w:multiLevelType w:val="hybridMultilevel"/>
    <w:tmpl w:val="E65AACAE"/>
    <w:lvl w:ilvl="0" w:tplc="BE928E06">
      <w:start w:val="1"/>
      <w:numFmt w:val="bullet"/>
      <w:pStyle w:val="6CHAPPuce2"/>
      <w:lvlText w:val=""/>
      <w:lvlPicBulletId w:val="0"/>
      <w:lvlJc w:val="left"/>
      <w:pPr>
        <w:tabs>
          <w:tab w:val="num" w:pos="720"/>
        </w:tabs>
        <w:ind w:left="720" w:hanging="360"/>
      </w:pPr>
      <w:rPr>
        <w:rFonts w:ascii="Symbol" w:hAnsi="Symbol" w:hint="default"/>
        <w:color w:val="auto"/>
      </w:rPr>
    </w:lvl>
    <w:lvl w:ilvl="1" w:tplc="E3BAF3C8" w:tentative="1">
      <w:start w:val="1"/>
      <w:numFmt w:val="bullet"/>
      <w:lvlText w:val="o"/>
      <w:lvlJc w:val="left"/>
      <w:pPr>
        <w:tabs>
          <w:tab w:val="num" w:pos="1440"/>
        </w:tabs>
        <w:ind w:left="1440" w:hanging="360"/>
      </w:pPr>
      <w:rPr>
        <w:rFonts w:ascii="Courier New" w:hAnsi="Courier New" w:hint="default"/>
      </w:rPr>
    </w:lvl>
    <w:lvl w:ilvl="2" w:tplc="0338C436" w:tentative="1">
      <w:start w:val="1"/>
      <w:numFmt w:val="bullet"/>
      <w:lvlText w:val=""/>
      <w:lvlJc w:val="left"/>
      <w:pPr>
        <w:tabs>
          <w:tab w:val="num" w:pos="2160"/>
        </w:tabs>
        <w:ind w:left="2160" w:hanging="360"/>
      </w:pPr>
      <w:rPr>
        <w:rFonts w:ascii="Wingdings" w:hAnsi="Wingdings" w:hint="default"/>
      </w:rPr>
    </w:lvl>
    <w:lvl w:ilvl="3" w:tplc="FBFA50AA" w:tentative="1">
      <w:start w:val="1"/>
      <w:numFmt w:val="bullet"/>
      <w:lvlText w:val=""/>
      <w:lvlJc w:val="left"/>
      <w:pPr>
        <w:tabs>
          <w:tab w:val="num" w:pos="2880"/>
        </w:tabs>
        <w:ind w:left="2880" w:hanging="360"/>
      </w:pPr>
      <w:rPr>
        <w:rFonts w:ascii="Symbol" w:hAnsi="Symbol" w:hint="default"/>
      </w:rPr>
    </w:lvl>
    <w:lvl w:ilvl="4" w:tplc="10DACD8E" w:tentative="1">
      <w:start w:val="1"/>
      <w:numFmt w:val="bullet"/>
      <w:lvlText w:val="o"/>
      <w:lvlJc w:val="left"/>
      <w:pPr>
        <w:tabs>
          <w:tab w:val="num" w:pos="3600"/>
        </w:tabs>
        <w:ind w:left="3600" w:hanging="360"/>
      </w:pPr>
      <w:rPr>
        <w:rFonts w:ascii="Courier New" w:hAnsi="Courier New" w:hint="default"/>
      </w:rPr>
    </w:lvl>
    <w:lvl w:ilvl="5" w:tplc="702EF748" w:tentative="1">
      <w:start w:val="1"/>
      <w:numFmt w:val="bullet"/>
      <w:lvlText w:val=""/>
      <w:lvlJc w:val="left"/>
      <w:pPr>
        <w:tabs>
          <w:tab w:val="num" w:pos="4320"/>
        </w:tabs>
        <w:ind w:left="4320" w:hanging="360"/>
      </w:pPr>
      <w:rPr>
        <w:rFonts w:ascii="Wingdings" w:hAnsi="Wingdings" w:hint="default"/>
      </w:rPr>
    </w:lvl>
    <w:lvl w:ilvl="6" w:tplc="2760D292" w:tentative="1">
      <w:start w:val="1"/>
      <w:numFmt w:val="bullet"/>
      <w:lvlText w:val=""/>
      <w:lvlJc w:val="left"/>
      <w:pPr>
        <w:tabs>
          <w:tab w:val="num" w:pos="5040"/>
        </w:tabs>
        <w:ind w:left="5040" w:hanging="360"/>
      </w:pPr>
      <w:rPr>
        <w:rFonts w:ascii="Symbol" w:hAnsi="Symbol" w:hint="default"/>
      </w:rPr>
    </w:lvl>
    <w:lvl w:ilvl="7" w:tplc="E648FE24" w:tentative="1">
      <w:start w:val="1"/>
      <w:numFmt w:val="bullet"/>
      <w:lvlText w:val="o"/>
      <w:lvlJc w:val="left"/>
      <w:pPr>
        <w:tabs>
          <w:tab w:val="num" w:pos="5760"/>
        </w:tabs>
        <w:ind w:left="5760" w:hanging="360"/>
      </w:pPr>
      <w:rPr>
        <w:rFonts w:ascii="Courier New" w:hAnsi="Courier New" w:hint="default"/>
      </w:rPr>
    </w:lvl>
    <w:lvl w:ilvl="8" w:tplc="4594CB38"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22619BA"/>
    <w:multiLevelType w:val="hybridMultilevel"/>
    <w:tmpl w:val="DF185D1A"/>
    <w:lvl w:ilvl="0" w:tplc="603CE324">
      <w:start w:val="1"/>
      <w:numFmt w:val="bullet"/>
      <w:pStyle w:val="SCH06TextePuceCarre"/>
      <w:lvlText w:val=""/>
      <w:lvlJc w:val="left"/>
      <w:pPr>
        <w:tabs>
          <w:tab w:val="num" w:pos="113"/>
        </w:tabs>
        <w:ind w:left="227" w:hanging="114"/>
      </w:pPr>
      <w:rPr>
        <w:rFonts w:ascii="Wingdings" w:hAnsi="Wingdings" w:hint="default"/>
        <w:color w:val="009FC3"/>
        <w:sz w:val="12"/>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D20296E"/>
    <w:multiLevelType w:val="hybridMultilevel"/>
    <w:tmpl w:val="3CEED8B8"/>
    <w:lvl w:ilvl="0" w:tplc="C166EF9E">
      <w:start w:val="1"/>
      <w:numFmt w:val="bullet"/>
      <w:pStyle w:val="Listenumros"/>
      <w:lvlText w:val="o"/>
      <w:lvlJc w:val="left"/>
      <w:pPr>
        <w:tabs>
          <w:tab w:val="num" w:pos="720"/>
        </w:tabs>
        <w:ind w:left="720" w:hanging="360"/>
      </w:pPr>
      <w:rPr>
        <w:rFonts w:ascii="Courier New" w:hAnsi="Courier New" w:hint="default"/>
      </w:rPr>
    </w:lvl>
    <w:lvl w:ilvl="1" w:tplc="09EE3A1E">
      <w:start w:val="1"/>
      <w:numFmt w:val="bullet"/>
      <w:pStyle w:val="Titre2Justifi"/>
      <w:lvlText w:val="o"/>
      <w:lvlJc w:val="left"/>
      <w:pPr>
        <w:tabs>
          <w:tab w:val="num" w:pos="1440"/>
        </w:tabs>
        <w:ind w:left="1440" w:hanging="360"/>
      </w:pPr>
      <w:rPr>
        <w:rFonts w:ascii="Courier New" w:hAnsi="Courier New" w:hint="default"/>
      </w:rPr>
    </w:lvl>
    <w:lvl w:ilvl="2" w:tplc="004A5EA8">
      <w:start w:val="1"/>
      <w:numFmt w:val="bullet"/>
      <w:pStyle w:val="Titre3Justifi"/>
      <w:lvlText w:val=""/>
      <w:lvlJc w:val="left"/>
      <w:pPr>
        <w:tabs>
          <w:tab w:val="num" w:pos="2160"/>
        </w:tabs>
        <w:ind w:left="2160" w:hanging="360"/>
      </w:pPr>
      <w:rPr>
        <w:rFonts w:ascii="Wingdings" w:hAnsi="Wingdings" w:hint="default"/>
      </w:rPr>
    </w:lvl>
    <w:lvl w:ilvl="3" w:tplc="DECA8030" w:tentative="1">
      <w:start w:val="1"/>
      <w:numFmt w:val="bullet"/>
      <w:pStyle w:val="Titre4Justifi"/>
      <w:lvlText w:val=""/>
      <w:lvlJc w:val="left"/>
      <w:pPr>
        <w:tabs>
          <w:tab w:val="num" w:pos="2880"/>
        </w:tabs>
        <w:ind w:left="2880" w:hanging="360"/>
      </w:pPr>
      <w:rPr>
        <w:rFonts w:ascii="Symbol" w:hAnsi="Symbol" w:hint="default"/>
      </w:rPr>
    </w:lvl>
    <w:lvl w:ilvl="4" w:tplc="3C0037A4" w:tentative="1">
      <w:start w:val="1"/>
      <w:numFmt w:val="bullet"/>
      <w:lvlText w:val="o"/>
      <w:lvlJc w:val="left"/>
      <w:pPr>
        <w:tabs>
          <w:tab w:val="num" w:pos="3600"/>
        </w:tabs>
        <w:ind w:left="3600" w:hanging="360"/>
      </w:pPr>
      <w:rPr>
        <w:rFonts w:ascii="Courier New" w:hAnsi="Courier New" w:hint="default"/>
      </w:rPr>
    </w:lvl>
    <w:lvl w:ilvl="5" w:tplc="F84E8ADE" w:tentative="1">
      <w:start w:val="1"/>
      <w:numFmt w:val="bullet"/>
      <w:lvlText w:val=""/>
      <w:lvlJc w:val="left"/>
      <w:pPr>
        <w:tabs>
          <w:tab w:val="num" w:pos="4320"/>
        </w:tabs>
        <w:ind w:left="4320" w:hanging="360"/>
      </w:pPr>
      <w:rPr>
        <w:rFonts w:ascii="Wingdings" w:hAnsi="Wingdings" w:hint="default"/>
      </w:rPr>
    </w:lvl>
    <w:lvl w:ilvl="6" w:tplc="DC2AF718" w:tentative="1">
      <w:start w:val="1"/>
      <w:numFmt w:val="bullet"/>
      <w:lvlText w:val=""/>
      <w:lvlJc w:val="left"/>
      <w:pPr>
        <w:tabs>
          <w:tab w:val="num" w:pos="5040"/>
        </w:tabs>
        <w:ind w:left="5040" w:hanging="360"/>
      </w:pPr>
      <w:rPr>
        <w:rFonts w:ascii="Symbol" w:hAnsi="Symbol" w:hint="default"/>
      </w:rPr>
    </w:lvl>
    <w:lvl w:ilvl="7" w:tplc="DF00AE12" w:tentative="1">
      <w:start w:val="1"/>
      <w:numFmt w:val="bullet"/>
      <w:lvlText w:val="o"/>
      <w:lvlJc w:val="left"/>
      <w:pPr>
        <w:tabs>
          <w:tab w:val="num" w:pos="5760"/>
        </w:tabs>
        <w:ind w:left="5760" w:hanging="360"/>
      </w:pPr>
      <w:rPr>
        <w:rFonts w:ascii="Courier New" w:hAnsi="Courier New" w:hint="default"/>
      </w:rPr>
    </w:lvl>
    <w:lvl w:ilvl="8" w:tplc="8E40B01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DA4756"/>
    <w:multiLevelType w:val="hybridMultilevel"/>
    <w:tmpl w:val="CC00CD2C"/>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468D5CFE"/>
    <w:multiLevelType w:val="hybridMultilevel"/>
    <w:tmpl w:val="1BE0B352"/>
    <w:lvl w:ilvl="0" w:tplc="040C0001">
      <w:start w:val="1"/>
      <w:numFmt w:val="bullet"/>
      <w:pStyle w:val="REF02Societe"/>
      <w:lvlText w:val=""/>
      <w:lvlPicBulletId w:val="5"/>
      <w:lvlJc w:val="left"/>
      <w:pPr>
        <w:tabs>
          <w:tab w:val="num" w:pos="1701"/>
        </w:tabs>
        <w:ind w:left="1701" w:hanging="283"/>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EB442D"/>
    <w:multiLevelType w:val="hybridMultilevel"/>
    <w:tmpl w:val="85F0DBEA"/>
    <w:lvl w:ilvl="0" w:tplc="040C0003">
      <w:start w:val="1"/>
      <w:numFmt w:val="bullet"/>
      <w:pStyle w:val="SCH05TextePuceil"/>
      <w:lvlText w:val=""/>
      <w:lvlPicBulletId w:val="2"/>
      <w:lvlJc w:val="left"/>
      <w:pPr>
        <w:tabs>
          <w:tab w:val="num" w:pos="113"/>
        </w:tabs>
        <w:ind w:left="284" w:hanging="171"/>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C7E5474"/>
    <w:multiLevelType w:val="hybridMultilevel"/>
    <w:tmpl w:val="650A9F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D77068C"/>
    <w:multiLevelType w:val="hybridMultilevel"/>
    <w:tmpl w:val="BCAE0A24"/>
    <w:lvl w:ilvl="0" w:tplc="A4304A38">
      <w:start w:val="1"/>
      <w:numFmt w:val="bullet"/>
      <w:pStyle w:val="Listepuces"/>
      <w:lvlText w:val=""/>
      <w:lvlJc w:val="left"/>
      <w:pPr>
        <w:tabs>
          <w:tab w:val="num" w:pos="720"/>
        </w:tabs>
        <w:ind w:left="720" w:hanging="360"/>
      </w:pPr>
      <w:rPr>
        <w:rFonts w:ascii="Symbol" w:hAnsi="Symbol" w:hint="default"/>
      </w:rPr>
    </w:lvl>
    <w:lvl w:ilvl="1" w:tplc="0003040C">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0D1310F"/>
    <w:multiLevelType w:val="hybridMultilevel"/>
    <w:tmpl w:val="A9D830B2"/>
    <w:lvl w:ilvl="0" w:tplc="B84048C8">
      <w:start w:val="1"/>
      <w:numFmt w:val="decimal"/>
      <w:pStyle w:val="Titre"/>
      <w:lvlText w:val="Annexe %1."/>
      <w:lvlJc w:val="left"/>
      <w:pPr>
        <w:tabs>
          <w:tab w:val="num" w:pos="1800"/>
        </w:tabs>
        <w:ind w:left="360" w:hanging="360"/>
      </w:pPr>
      <w:rPr>
        <w:rFonts w:cs="Times New Roman" w:hint="default"/>
      </w:rPr>
    </w:lvl>
    <w:lvl w:ilvl="1" w:tplc="0003040C" w:tentative="1">
      <w:start w:val="1"/>
      <w:numFmt w:val="lowerLetter"/>
      <w:lvlText w:val="%2."/>
      <w:lvlJc w:val="left"/>
      <w:pPr>
        <w:tabs>
          <w:tab w:val="num" w:pos="1440"/>
        </w:tabs>
        <w:ind w:left="1440" w:hanging="360"/>
      </w:pPr>
      <w:rPr>
        <w:rFonts w:cs="Times New Roman"/>
      </w:rPr>
    </w:lvl>
    <w:lvl w:ilvl="2" w:tplc="0005040C" w:tentative="1">
      <w:start w:val="1"/>
      <w:numFmt w:val="lowerRoman"/>
      <w:lvlText w:val="%3."/>
      <w:lvlJc w:val="right"/>
      <w:pPr>
        <w:tabs>
          <w:tab w:val="num" w:pos="2160"/>
        </w:tabs>
        <w:ind w:left="2160" w:hanging="180"/>
      </w:pPr>
      <w:rPr>
        <w:rFonts w:cs="Times New Roman"/>
      </w:rPr>
    </w:lvl>
    <w:lvl w:ilvl="3" w:tplc="0001040C" w:tentative="1">
      <w:start w:val="1"/>
      <w:numFmt w:val="decimal"/>
      <w:lvlText w:val="%4."/>
      <w:lvlJc w:val="left"/>
      <w:pPr>
        <w:tabs>
          <w:tab w:val="num" w:pos="2880"/>
        </w:tabs>
        <w:ind w:left="2880" w:hanging="360"/>
      </w:pPr>
      <w:rPr>
        <w:rFonts w:cs="Times New Roman"/>
      </w:rPr>
    </w:lvl>
    <w:lvl w:ilvl="4" w:tplc="0003040C" w:tentative="1">
      <w:start w:val="1"/>
      <w:numFmt w:val="lowerLetter"/>
      <w:lvlText w:val="%5."/>
      <w:lvlJc w:val="left"/>
      <w:pPr>
        <w:tabs>
          <w:tab w:val="num" w:pos="3600"/>
        </w:tabs>
        <w:ind w:left="3600" w:hanging="360"/>
      </w:pPr>
      <w:rPr>
        <w:rFonts w:cs="Times New Roman"/>
      </w:rPr>
    </w:lvl>
    <w:lvl w:ilvl="5" w:tplc="0005040C" w:tentative="1">
      <w:start w:val="1"/>
      <w:numFmt w:val="lowerRoman"/>
      <w:lvlText w:val="%6."/>
      <w:lvlJc w:val="right"/>
      <w:pPr>
        <w:tabs>
          <w:tab w:val="num" w:pos="4320"/>
        </w:tabs>
        <w:ind w:left="4320" w:hanging="180"/>
      </w:pPr>
      <w:rPr>
        <w:rFonts w:cs="Times New Roman"/>
      </w:rPr>
    </w:lvl>
    <w:lvl w:ilvl="6" w:tplc="0001040C" w:tentative="1">
      <w:start w:val="1"/>
      <w:numFmt w:val="decimal"/>
      <w:lvlText w:val="%7."/>
      <w:lvlJc w:val="left"/>
      <w:pPr>
        <w:tabs>
          <w:tab w:val="num" w:pos="5040"/>
        </w:tabs>
        <w:ind w:left="5040" w:hanging="360"/>
      </w:pPr>
      <w:rPr>
        <w:rFonts w:cs="Times New Roman"/>
      </w:rPr>
    </w:lvl>
    <w:lvl w:ilvl="7" w:tplc="0003040C" w:tentative="1">
      <w:start w:val="1"/>
      <w:numFmt w:val="lowerLetter"/>
      <w:lvlText w:val="%8."/>
      <w:lvlJc w:val="left"/>
      <w:pPr>
        <w:tabs>
          <w:tab w:val="num" w:pos="5760"/>
        </w:tabs>
        <w:ind w:left="5760" w:hanging="360"/>
      </w:pPr>
      <w:rPr>
        <w:rFonts w:cs="Times New Roman"/>
      </w:rPr>
    </w:lvl>
    <w:lvl w:ilvl="8" w:tplc="0005040C" w:tentative="1">
      <w:start w:val="1"/>
      <w:numFmt w:val="lowerRoman"/>
      <w:lvlText w:val="%9."/>
      <w:lvlJc w:val="right"/>
      <w:pPr>
        <w:tabs>
          <w:tab w:val="num" w:pos="6480"/>
        </w:tabs>
        <w:ind w:left="6480" w:hanging="180"/>
      </w:pPr>
      <w:rPr>
        <w:rFonts w:cs="Times New Roman"/>
      </w:rPr>
    </w:lvl>
  </w:abstractNum>
  <w:abstractNum w:abstractNumId="22" w15:restartNumberingAfterBreak="0">
    <w:nsid w:val="52892993"/>
    <w:multiLevelType w:val="hybridMultilevel"/>
    <w:tmpl w:val="7A102EDE"/>
    <w:lvl w:ilvl="0" w:tplc="87AAEE10">
      <w:numFmt w:val="bullet"/>
      <w:lvlText w:val="-"/>
      <w:lvlJc w:val="left"/>
      <w:pPr>
        <w:tabs>
          <w:tab w:val="num" w:pos="720"/>
        </w:tabs>
        <w:ind w:left="720" w:hanging="360"/>
      </w:pPr>
      <w:rPr>
        <w:rFonts w:ascii="Arial Narrow" w:eastAsia="Times New Roman" w:hAnsi="Arial Narro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2EF5487"/>
    <w:multiLevelType w:val="hybridMultilevel"/>
    <w:tmpl w:val="0D2EFE70"/>
    <w:lvl w:ilvl="0" w:tplc="040C0001">
      <w:start w:val="1"/>
      <w:numFmt w:val="bullet"/>
      <w:pStyle w:val="ORG05Telephone"/>
      <w:lvlText w:val=""/>
      <w:lvlPicBulletId w:val="4"/>
      <w:lvlJc w:val="left"/>
      <w:pPr>
        <w:tabs>
          <w:tab w:val="num" w:pos="0"/>
        </w:tabs>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68F650D"/>
    <w:multiLevelType w:val="hybridMultilevel"/>
    <w:tmpl w:val="FF0C2B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BF22CE2"/>
    <w:multiLevelType w:val="hybridMultilevel"/>
    <w:tmpl w:val="493A9E24"/>
    <w:lvl w:ilvl="0" w:tplc="D438F1C8">
      <w:start w:val="1"/>
      <w:numFmt w:val="bullet"/>
      <w:pStyle w:val="TABL06Rfrences"/>
      <w:lvlText w:val=""/>
      <w:lvlPicBulletId w:val="1"/>
      <w:lvlJc w:val="left"/>
      <w:pPr>
        <w:tabs>
          <w:tab w:val="num" w:pos="284"/>
        </w:tabs>
        <w:ind w:left="284" w:hanging="284"/>
      </w:pPr>
      <w:rPr>
        <w:rFonts w:ascii="Symbol" w:hAnsi="Symbol" w:hint="default"/>
        <w:color w:val="auto"/>
      </w:rPr>
    </w:lvl>
    <w:lvl w:ilvl="1" w:tplc="095C6EB8" w:tentative="1">
      <w:start w:val="1"/>
      <w:numFmt w:val="bullet"/>
      <w:lvlText w:val="o"/>
      <w:lvlJc w:val="left"/>
      <w:pPr>
        <w:tabs>
          <w:tab w:val="num" w:pos="1440"/>
        </w:tabs>
        <w:ind w:left="1440" w:hanging="360"/>
      </w:pPr>
      <w:rPr>
        <w:rFonts w:ascii="Courier New" w:hAnsi="Courier New" w:hint="default"/>
      </w:rPr>
    </w:lvl>
    <w:lvl w:ilvl="2" w:tplc="26B2E4CA" w:tentative="1">
      <w:start w:val="1"/>
      <w:numFmt w:val="bullet"/>
      <w:lvlText w:val=""/>
      <w:lvlJc w:val="left"/>
      <w:pPr>
        <w:tabs>
          <w:tab w:val="num" w:pos="2160"/>
        </w:tabs>
        <w:ind w:left="2160" w:hanging="360"/>
      </w:pPr>
      <w:rPr>
        <w:rFonts w:ascii="Wingdings" w:hAnsi="Wingdings" w:hint="default"/>
      </w:rPr>
    </w:lvl>
    <w:lvl w:ilvl="3" w:tplc="B706EE06" w:tentative="1">
      <w:start w:val="1"/>
      <w:numFmt w:val="bullet"/>
      <w:lvlText w:val=""/>
      <w:lvlJc w:val="left"/>
      <w:pPr>
        <w:tabs>
          <w:tab w:val="num" w:pos="2880"/>
        </w:tabs>
        <w:ind w:left="2880" w:hanging="360"/>
      </w:pPr>
      <w:rPr>
        <w:rFonts w:ascii="Symbol" w:hAnsi="Symbol" w:hint="default"/>
      </w:rPr>
    </w:lvl>
    <w:lvl w:ilvl="4" w:tplc="259E806A" w:tentative="1">
      <w:start w:val="1"/>
      <w:numFmt w:val="bullet"/>
      <w:lvlText w:val="o"/>
      <w:lvlJc w:val="left"/>
      <w:pPr>
        <w:tabs>
          <w:tab w:val="num" w:pos="3600"/>
        </w:tabs>
        <w:ind w:left="3600" w:hanging="360"/>
      </w:pPr>
      <w:rPr>
        <w:rFonts w:ascii="Courier New" w:hAnsi="Courier New" w:hint="default"/>
      </w:rPr>
    </w:lvl>
    <w:lvl w:ilvl="5" w:tplc="CEAE71EA" w:tentative="1">
      <w:start w:val="1"/>
      <w:numFmt w:val="bullet"/>
      <w:lvlText w:val=""/>
      <w:lvlJc w:val="left"/>
      <w:pPr>
        <w:tabs>
          <w:tab w:val="num" w:pos="4320"/>
        </w:tabs>
        <w:ind w:left="4320" w:hanging="360"/>
      </w:pPr>
      <w:rPr>
        <w:rFonts w:ascii="Wingdings" w:hAnsi="Wingdings" w:hint="default"/>
      </w:rPr>
    </w:lvl>
    <w:lvl w:ilvl="6" w:tplc="B53C2CDC" w:tentative="1">
      <w:start w:val="1"/>
      <w:numFmt w:val="bullet"/>
      <w:lvlText w:val=""/>
      <w:lvlJc w:val="left"/>
      <w:pPr>
        <w:tabs>
          <w:tab w:val="num" w:pos="5040"/>
        </w:tabs>
        <w:ind w:left="5040" w:hanging="360"/>
      </w:pPr>
      <w:rPr>
        <w:rFonts w:ascii="Symbol" w:hAnsi="Symbol" w:hint="default"/>
      </w:rPr>
    </w:lvl>
    <w:lvl w:ilvl="7" w:tplc="5C48C69C" w:tentative="1">
      <w:start w:val="1"/>
      <w:numFmt w:val="bullet"/>
      <w:lvlText w:val="o"/>
      <w:lvlJc w:val="left"/>
      <w:pPr>
        <w:tabs>
          <w:tab w:val="num" w:pos="5760"/>
        </w:tabs>
        <w:ind w:left="5760" w:hanging="360"/>
      </w:pPr>
      <w:rPr>
        <w:rFonts w:ascii="Courier New" w:hAnsi="Courier New" w:hint="default"/>
      </w:rPr>
    </w:lvl>
    <w:lvl w:ilvl="8" w:tplc="C81460C6"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5744FBC"/>
    <w:multiLevelType w:val="hybridMultilevel"/>
    <w:tmpl w:val="C512C438"/>
    <w:lvl w:ilvl="0" w:tplc="EFCC2A68">
      <w:start w:val="1"/>
      <w:numFmt w:val="bullet"/>
      <w:pStyle w:val="Listepuces3"/>
      <w:lvlText w:val="o"/>
      <w:lvlJc w:val="left"/>
      <w:pPr>
        <w:tabs>
          <w:tab w:val="num" w:pos="926"/>
        </w:tabs>
        <w:ind w:left="926" w:hanging="360"/>
      </w:pPr>
      <w:rPr>
        <w:rFonts w:ascii="Courier New" w:hAnsi="Courier New" w:hint="default"/>
      </w:rPr>
    </w:lvl>
    <w:lvl w:ilvl="1" w:tplc="FFFFFFFF" w:tentative="1">
      <w:start w:val="1"/>
      <w:numFmt w:val="bullet"/>
      <w:lvlText w:val="o"/>
      <w:lvlJc w:val="left"/>
      <w:pPr>
        <w:tabs>
          <w:tab w:val="num" w:pos="1646"/>
        </w:tabs>
        <w:ind w:left="1646" w:hanging="360"/>
      </w:pPr>
      <w:rPr>
        <w:rFonts w:ascii="Courier New" w:hAnsi="Courier New" w:hint="default"/>
      </w:rPr>
    </w:lvl>
    <w:lvl w:ilvl="2" w:tplc="FFFFFFFF" w:tentative="1">
      <w:start w:val="1"/>
      <w:numFmt w:val="bullet"/>
      <w:lvlText w:val=""/>
      <w:lvlJc w:val="left"/>
      <w:pPr>
        <w:tabs>
          <w:tab w:val="num" w:pos="2366"/>
        </w:tabs>
        <w:ind w:left="2366" w:hanging="360"/>
      </w:pPr>
      <w:rPr>
        <w:rFonts w:ascii="Wingdings" w:hAnsi="Wingdings" w:hint="default"/>
      </w:rPr>
    </w:lvl>
    <w:lvl w:ilvl="3" w:tplc="FFFFFFFF" w:tentative="1">
      <w:start w:val="1"/>
      <w:numFmt w:val="bullet"/>
      <w:lvlText w:val=""/>
      <w:lvlJc w:val="left"/>
      <w:pPr>
        <w:tabs>
          <w:tab w:val="num" w:pos="3086"/>
        </w:tabs>
        <w:ind w:left="3086" w:hanging="360"/>
      </w:pPr>
      <w:rPr>
        <w:rFonts w:ascii="Symbol" w:hAnsi="Symbol" w:hint="default"/>
      </w:rPr>
    </w:lvl>
    <w:lvl w:ilvl="4" w:tplc="FFFFFFFF" w:tentative="1">
      <w:start w:val="1"/>
      <w:numFmt w:val="bullet"/>
      <w:lvlText w:val="o"/>
      <w:lvlJc w:val="left"/>
      <w:pPr>
        <w:tabs>
          <w:tab w:val="num" w:pos="3806"/>
        </w:tabs>
        <w:ind w:left="3806" w:hanging="360"/>
      </w:pPr>
      <w:rPr>
        <w:rFonts w:ascii="Courier New" w:hAnsi="Courier New" w:hint="default"/>
      </w:rPr>
    </w:lvl>
    <w:lvl w:ilvl="5" w:tplc="FFFFFFFF" w:tentative="1">
      <w:start w:val="1"/>
      <w:numFmt w:val="bullet"/>
      <w:lvlText w:val=""/>
      <w:lvlJc w:val="left"/>
      <w:pPr>
        <w:tabs>
          <w:tab w:val="num" w:pos="4526"/>
        </w:tabs>
        <w:ind w:left="4526" w:hanging="360"/>
      </w:pPr>
      <w:rPr>
        <w:rFonts w:ascii="Wingdings" w:hAnsi="Wingdings" w:hint="default"/>
      </w:rPr>
    </w:lvl>
    <w:lvl w:ilvl="6" w:tplc="FFFFFFFF" w:tentative="1">
      <w:start w:val="1"/>
      <w:numFmt w:val="bullet"/>
      <w:lvlText w:val=""/>
      <w:lvlJc w:val="left"/>
      <w:pPr>
        <w:tabs>
          <w:tab w:val="num" w:pos="5246"/>
        </w:tabs>
        <w:ind w:left="5246" w:hanging="360"/>
      </w:pPr>
      <w:rPr>
        <w:rFonts w:ascii="Symbol" w:hAnsi="Symbol" w:hint="default"/>
      </w:rPr>
    </w:lvl>
    <w:lvl w:ilvl="7" w:tplc="FFFFFFFF" w:tentative="1">
      <w:start w:val="1"/>
      <w:numFmt w:val="bullet"/>
      <w:lvlText w:val="o"/>
      <w:lvlJc w:val="left"/>
      <w:pPr>
        <w:tabs>
          <w:tab w:val="num" w:pos="5966"/>
        </w:tabs>
        <w:ind w:left="5966" w:hanging="360"/>
      </w:pPr>
      <w:rPr>
        <w:rFonts w:ascii="Courier New" w:hAnsi="Courier New" w:hint="default"/>
      </w:rPr>
    </w:lvl>
    <w:lvl w:ilvl="8" w:tplc="FFFFFFFF" w:tentative="1">
      <w:start w:val="1"/>
      <w:numFmt w:val="bullet"/>
      <w:lvlText w:val=""/>
      <w:lvlJc w:val="left"/>
      <w:pPr>
        <w:tabs>
          <w:tab w:val="num" w:pos="6686"/>
        </w:tabs>
        <w:ind w:left="6686" w:hanging="360"/>
      </w:pPr>
      <w:rPr>
        <w:rFonts w:ascii="Wingdings" w:hAnsi="Wingdings" w:hint="default"/>
      </w:rPr>
    </w:lvl>
  </w:abstractNum>
  <w:abstractNum w:abstractNumId="27" w15:restartNumberingAfterBreak="0">
    <w:nsid w:val="66481D72"/>
    <w:multiLevelType w:val="hybridMultilevel"/>
    <w:tmpl w:val="72B2785C"/>
    <w:lvl w:ilvl="0" w:tplc="A684841E">
      <w:start w:val="1"/>
      <w:numFmt w:val="bullet"/>
      <w:pStyle w:val="FORM06TextePuceil"/>
      <w:lvlText w:val=""/>
      <w:lvlPicBulletId w:val="5"/>
      <w:lvlJc w:val="left"/>
      <w:pPr>
        <w:tabs>
          <w:tab w:val="num" w:pos="2061"/>
        </w:tabs>
        <w:ind w:left="2061" w:hanging="360"/>
      </w:pPr>
      <w:rPr>
        <w:rFonts w:ascii="Symbol" w:hAnsi="Symbol" w:hint="default"/>
        <w:color w:val="auto"/>
      </w:rPr>
    </w:lvl>
    <w:lvl w:ilvl="1" w:tplc="040C0019" w:tentative="1">
      <w:start w:val="1"/>
      <w:numFmt w:val="bullet"/>
      <w:lvlText w:val="o"/>
      <w:lvlJc w:val="left"/>
      <w:pPr>
        <w:tabs>
          <w:tab w:val="num" w:pos="1440"/>
        </w:tabs>
        <w:ind w:left="1440" w:hanging="360"/>
      </w:pPr>
      <w:rPr>
        <w:rFonts w:ascii="Courier New" w:hAnsi="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B863EEF"/>
    <w:multiLevelType w:val="hybridMultilevel"/>
    <w:tmpl w:val="8B407FAE"/>
    <w:lvl w:ilvl="0" w:tplc="687415C4">
      <w:start w:val="1"/>
      <w:numFmt w:val="bullet"/>
      <w:pStyle w:val="TABL04TextePuceil"/>
      <w:lvlText w:val=""/>
      <w:lvlPicBulletId w:val="5"/>
      <w:lvlJc w:val="left"/>
      <w:pPr>
        <w:tabs>
          <w:tab w:val="num" w:pos="284"/>
        </w:tabs>
        <w:ind w:left="284" w:hanging="171"/>
      </w:pPr>
      <w:rPr>
        <w:rFonts w:ascii="Symbol" w:hAnsi="Symbol" w:hint="default"/>
        <w:color w:val="auto"/>
      </w:rPr>
    </w:lvl>
    <w:lvl w:ilvl="1" w:tplc="0003040C">
      <w:start w:val="1"/>
      <w:numFmt w:val="bullet"/>
      <w:lvlText w:val="o"/>
      <w:lvlJc w:val="left"/>
      <w:pPr>
        <w:tabs>
          <w:tab w:val="num" w:pos="4275"/>
        </w:tabs>
        <w:ind w:left="4275" w:hanging="360"/>
      </w:pPr>
      <w:rPr>
        <w:rFonts w:ascii="Courier New" w:hAnsi="Courier New" w:hint="default"/>
      </w:rPr>
    </w:lvl>
    <w:lvl w:ilvl="2" w:tplc="0005040C" w:tentative="1">
      <w:start w:val="1"/>
      <w:numFmt w:val="bullet"/>
      <w:lvlText w:val=""/>
      <w:lvlJc w:val="left"/>
      <w:pPr>
        <w:tabs>
          <w:tab w:val="num" w:pos="4995"/>
        </w:tabs>
        <w:ind w:left="4995" w:hanging="360"/>
      </w:pPr>
      <w:rPr>
        <w:rFonts w:ascii="Wingdings" w:hAnsi="Wingdings" w:hint="default"/>
      </w:rPr>
    </w:lvl>
    <w:lvl w:ilvl="3" w:tplc="0001040C">
      <w:start w:val="1"/>
      <w:numFmt w:val="bullet"/>
      <w:pStyle w:val="6CHAPPuce1"/>
      <w:lvlText w:val=""/>
      <w:lvlJc w:val="left"/>
      <w:pPr>
        <w:tabs>
          <w:tab w:val="num" w:pos="5715"/>
        </w:tabs>
        <w:ind w:left="5715" w:hanging="360"/>
      </w:pPr>
      <w:rPr>
        <w:rFonts w:ascii="Symbol" w:hAnsi="Symbol" w:hint="default"/>
      </w:rPr>
    </w:lvl>
    <w:lvl w:ilvl="4" w:tplc="0003040C" w:tentative="1">
      <w:start w:val="1"/>
      <w:numFmt w:val="bullet"/>
      <w:lvlText w:val="o"/>
      <w:lvlJc w:val="left"/>
      <w:pPr>
        <w:tabs>
          <w:tab w:val="num" w:pos="6435"/>
        </w:tabs>
        <w:ind w:left="6435" w:hanging="360"/>
      </w:pPr>
      <w:rPr>
        <w:rFonts w:ascii="Courier New" w:hAnsi="Courier New" w:hint="default"/>
      </w:rPr>
    </w:lvl>
    <w:lvl w:ilvl="5" w:tplc="0005040C" w:tentative="1">
      <w:start w:val="1"/>
      <w:numFmt w:val="bullet"/>
      <w:lvlText w:val=""/>
      <w:lvlJc w:val="left"/>
      <w:pPr>
        <w:tabs>
          <w:tab w:val="num" w:pos="7155"/>
        </w:tabs>
        <w:ind w:left="7155" w:hanging="360"/>
      </w:pPr>
      <w:rPr>
        <w:rFonts w:ascii="Wingdings" w:hAnsi="Wingdings" w:hint="default"/>
      </w:rPr>
    </w:lvl>
    <w:lvl w:ilvl="6" w:tplc="0001040C" w:tentative="1">
      <w:start w:val="1"/>
      <w:numFmt w:val="bullet"/>
      <w:lvlText w:val=""/>
      <w:lvlJc w:val="left"/>
      <w:pPr>
        <w:tabs>
          <w:tab w:val="num" w:pos="7875"/>
        </w:tabs>
        <w:ind w:left="7875" w:hanging="360"/>
      </w:pPr>
      <w:rPr>
        <w:rFonts w:ascii="Symbol" w:hAnsi="Symbol" w:hint="default"/>
      </w:rPr>
    </w:lvl>
    <w:lvl w:ilvl="7" w:tplc="0003040C" w:tentative="1">
      <w:start w:val="1"/>
      <w:numFmt w:val="bullet"/>
      <w:lvlText w:val="o"/>
      <w:lvlJc w:val="left"/>
      <w:pPr>
        <w:tabs>
          <w:tab w:val="num" w:pos="8595"/>
        </w:tabs>
        <w:ind w:left="8595" w:hanging="360"/>
      </w:pPr>
      <w:rPr>
        <w:rFonts w:ascii="Courier New" w:hAnsi="Courier New" w:hint="default"/>
      </w:rPr>
    </w:lvl>
    <w:lvl w:ilvl="8" w:tplc="0005040C" w:tentative="1">
      <w:start w:val="1"/>
      <w:numFmt w:val="bullet"/>
      <w:lvlText w:val=""/>
      <w:lvlJc w:val="left"/>
      <w:pPr>
        <w:tabs>
          <w:tab w:val="num" w:pos="9315"/>
        </w:tabs>
        <w:ind w:left="9315" w:hanging="360"/>
      </w:pPr>
      <w:rPr>
        <w:rFonts w:ascii="Wingdings" w:hAnsi="Wingdings" w:hint="default"/>
      </w:rPr>
    </w:lvl>
  </w:abstractNum>
  <w:abstractNum w:abstractNumId="29" w15:restartNumberingAfterBreak="0">
    <w:nsid w:val="6CCB6E74"/>
    <w:multiLevelType w:val="hybridMultilevel"/>
    <w:tmpl w:val="027810CE"/>
    <w:lvl w:ilvl="0" w:tplc="064E3B86">
      <w:start w:val="1"/>
      <w:numFmt w:val="bullet"/>
      <w:pStyle w:val="TM2"/>
      <w:lvlText w:val=""/>
      <w:lvlJc w:val="left"/>
      <w:pPr>
        <w:tabs>
          <w:tab w:val="num" w:pos="2268"/>
        </w:tabs>
        <w:ind w:left="2268"/>
      </w:pPr>
      <w:rPr>
        <w:rFonts w:ascii="Wingdings" w:hAnsi="Wingdings" w:hint="default"/>
        <w:color w:val="009FC3"/>
        <w:sz w:val="16"/>
      </w:rPr>
    </w:lvl>
    <w:lvl w:ilvl="1" w:tplc="26A4C0D0">
      <w:start w:val="1"/>
      <w:numFmt w:val="bullet"/>
      <w:pStyle w:val="TM3"/>
      <w:lvlText w:val=""/>
      <w:lvlJc w:val="left"/>
      <w:pPr>
        <w:tabs>
          <w:tab w:val="num" w:pos="1440"/>
        </w:tabs>
        <w:ind w:left="1440" w:hanging="360"/>
      </w:pPr>
      <w:rPr>
        <w:rFonts w:ascii="Wingdings" w:hAnsi="Wingdings" w:hint="default"/>
        <w:color w:val="009FC3"/>
        <w:sz w:val="16"/>
      </w:rPr>
    </w:lvl>
    <w:lvl w:ilvl="2" w:tplc="67221458" w:tentative="1">
      <w:start w:val="1"/>
      <w:numFmt w:val="bullet"/>
      <w:lvlText w:val=""/>
      <w:lvlJc w:val="left"/>
      <w:pPr>
        <w:tabs>
          <w:tab w:val="num" w:pos="2160"/>
        </w:tabs>
        <w:ind w:left="2160" w:hanging="360"/>
      </w:pPr>
      <w:rPr>
        <w:rFonts w:ascii="Wingdings" w:hAnsi="Wingdings" w:hint="default"/>
      </w:rPr>
    </w:lvl>
    <w:lvl w:ilvl="3" w:tplc="B50647AC" w:tentative="1">
      <w:start w:val="1"/>
      <w:numFmt w:val="bullet"/>
      <w:lvlText w:val=""/>
      <w:lvlJc w:val="left"/>
      <w:pPr>
        <w:tabs>
          <w:tab w:val="num" w:pos="2880"/>
        </w:tabs>
        <w:ind w:left="2880" w:hanging="360"/>
      </w:pPr>
      <w:rPr>
        <w:rFonts w:ascii="Symbol" w:hAnsi="Symbol" w:hint="default"/>
      </w:rPr>
    </w:lvl>
    <w:lvl w:ilvl="4" w:tplc="27683854" w:tentative="1">
      <w:start w:val="1"/>
      <w:numFmt w:val="bullet"/>
      <w:lvlText w:val="o"/>
      <w:lvlJc w:val="left"/>
      <w:pPr>
        <w:tabs>
          <w:tab w:val="num" w:pos="3600"/>
        </w:tabs>
        <w:ind w:left="3600" w:hanging="360"/>
      </w:pPr>
      <w:rPr>
        <w:rFonts w:ascii="Courier New" w:hAnsi="Courier New" w:hint="default"/>
      </w:rPr>
    </w:lvl>
    <w:lvl w:ilvl="5" w:tplc="45D6A1EE" w:tentative="1">
      <w:start w:val="1"/>
      <w:numFmt w:val="bullet"/>
      <w:lvlText w:val=""/>
      <w:lvlJc w:val="left"/>
      <w:pPr>
        <w:tabs>
          <w:tab w:val="num" w:pos="4320"/>
        </w:tabs>
        <w:ind w:left="4320" w:hanging="360"/>
      </w:pPr>
      <w:rPr>
        <w:rFonts w:ascii="Wingdings" w:hAnsi="Wingdings" w:hint="default"/>
      </w:rPr>
    </w:lvl>
    <w:lvl w:ilvl="6" w:tplc="C9DA324A" w:tentative="1">
      <w:start w:val="1"/>
      <w:numFmt w:val="bullet"/>
      <w:lvlText w:val=""/>
      <w:lvlJc w:val="left"/>
      <w:pPr>
        <w:tabs>
          <w:tab w:val="num" w:pos="5040"/>
        </w:tabs>
        <w:ind w:left="5040" w:hanging="360"/>
      </w:pPr>
      <w:rPr>
        <w:rFonts w:ascii="Symbol" w:hAnsi="Symbol" w:hint="default"/>
      </w:rPr>
    </w:lvl>
    <w:lvl w:ilvl="7" w:tplc="C4406A50" w:tentative="1">
      <w:start w:val="1"/>
      <w:numFmt w:val="bullet"/>
      <w:lvlText w:val="o"/>
      <w:lvlJc w:val="left"/>
      <w:pPr>
        <w:tabs>
          <w:tab w:val="num" w:pos="5760"/>
        </w:tabs>
        <w:ind w:left="5760" w:hanging="360"/>
      </w:pPr>
      <w:rPr>
        <w:rFonts w:ascii="Courier New" w:hAnsi="Courier New" w:hint="default"/>
      </w:rPr>
    </w:lvl>
    <w:lvl w:ilvl="8" w:tplc="046A92FA"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17C029C"/>
    <w:multiLevelType w:val="hybridMultilevel"/>
    <w:tmpl w:val="725812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2C77BF6"/>
    <w:multiLevelType w:val="multilevel"/>
    <w:tmpl w:val="64C8CC42"/>
    <w:lvl w:ilvl="0">
      <w:start w:val="1"/>
      <w:numFmt w:val="bullet"/>
      <w:pStyle w:val="REF03ListeSansPhotos"/>
      <w:lvlText w:val=""/>
      <w:lvlPicBulletId w:val="6"/>
      <w:lvlJc w:val="left"/>
      <w:pPr>
        <w:tabs>
          <w:tab w:val="num" w:pos="3971"/>
        </w:tabs>
        <w:ind w:left="3971" w:hanging="1986"/>
      </w:pPr>
      <w:rPr>
        <w:rFonts w:ascii="Symbol" w:hAnsi="Symbol" w:hint="default"/>
        <w:b/>
        <w:i w:val="0"/>
        <w:color w:val="auto"/>
      </w:rPr>
    </w:lvl>
    <w:lvl w:ilvl="1">
      <w:start w:val="1"/>
      <w:numFmt w:val="bullet"/>
      <w:lvlText w:val=""/>
      <w:lvlPicBulletId w:val="0"/>
      <w:lvlJc w:val="left"/>
      <w:pPr>
        <w:tabs>
          <w:tab w:val="num" w:pos="2268"/>
        </w:tabs>
        <w:ind w:left="2268" w:firstLine="1"/>
      </w:pPr>
      <w:rPr>
        <w:rFonts w:ascii="Symbol" w:hAnsi="Symbol" w:hint="default"/>
        <w:color w:val="auto"/>
      </w:rPr>
    </w:lvl>
    <w:lvl w:ilvl="2">
      <w:start w:val="1"/>
      <w:numFmt w:val="bullet"/>
      <w:lvlText w:val=""/>
      <w:lvlJc w:val="left"/>
      <w:pPr>
        <w:tabs>
          <w:tab w:val="num" w:pos="2552"/>
        </w:tabs>
        <w:ind w:left="2552"/>
      </w:pPr>
      <w:rPr>
        <w:rFonts w:ascii="Wingdings" w:hAnsi="Wingdings" w:hint="default"/>
        <w:color w:val="009FC3"/>
        <w:sz w:val="16"/>
      </w:rPr>
    </w:lvl>
    <w:lvl w:ilvl="3">
      <w:start w:val="1"/>
      <w:numFmt w:val="decimal"/>
      <w:lvlText w:val="%1.%2.%3.%4."/>
      <w:lvlJc w:val="left"/>
      <w:pPr>
        <w:tabs>
          <w:tab w:val="num" w:pos="6207"/>
        </w:tabs>
        <w:ind w:left="5415" w:hanging="648"/>
      </w:pPr>
      <w:rPr>
        <w:rFonts w:cs="Times New Roman" w:hint="default"/>
      </w:rPr>
    </w:lvl>
    <w:lvl w:ilvl="4">
      <w:start w:val="1"/>
      <w:numFmt w:val="decimal"/>
      <w:lvlText w:val="%1.%2.%3.%4.%5."/>
      <w:lvlJc w:val="left"/>
      <w:pPr>
        <w:tabs>
          <w:tab w:val="num" w:pos="6927"/>
        </w:tabs>
        <w:ind w:left="5919" w:hanging="792"/>
      </w:pPr>
      <w:rPr>
        <w:rFonts w:cs="Times New Roman" w:hint="default"/>
      </w:rPr>
    </w:lvl>
    <w:lvl w:ilvl="5">
      <w:start w:val="1"/>
      <w:numFmt w:val="decimal"/>
      <w:lvlText w:val="%1.%2.%3.%4.%5.%6."/>
      <w:lvlJc w:val="left"/>
      <w:pPr>
        <w:tabs>
          <w:tab w:val="num" w:pos="7647"/>
        </w:tabs>
        <w:ind w:left="6423" w:hanging="936"/>
      </w:pPr>
      <w:rPr>
        <w:rFonts w:cs="Times New Roman" w:hint="default"/>
      </w:rPr>
    </w:lvl>
    <w:lvl w:ilvl="6">
      <w:start w:val="1"/>
      <w:numFmt w:val="decimal"/>
      <w:lvlText w:val="%1.%2.%3.%4.%5.%6.%7."/>
      <w:lvlJc w:val="left"/>
      <w:pPr>
        <w:tabs>
          <w:tab w:val="num" w:pos="8367"/>
        </w:tabs>
        <w:ind w:left="6927" w:hanging="1080"/>
      </w:pPr>
      <w:rPr>
        <w:rFonts w:cs="Times New Roman" w:hint="default"/>
      </w:rPr>
    </w:lvl>
    <w:lvl w:ilvl="7">
      <w:start w:val="1"/>
      <w:numFmt w:val="decimal"/>
      <w:lvlText w:val="%1.%2.%3.%4.%5.%6.%7.%8."/>
      <w:lvlJc w:val="left"/>
      <w:pPr>
        <w:tabs>
          <w:tab w:val="num" w:pos="9087"/>
        </w:tabs>
        <w:ind w:left="7431" w:hanging="1224"/>
      </w:pPr>
      <w:rPr>
        <w:rFonts w:cs="Times New Roman" w:hint="default"/>
      </w:rPr>
    </w:lvl>
    <w:lvl w:ilvl="8">
      <w:start w:val="1"/>
      <w:numFmt w:val="decimal"/>
      <w:lvlText w:val="%1.%2.%3.%4.%5.%6.%7.%8.%9."/>
      <w:lvlJc w:val="left"/>
      <w:pPr>
        <w:tabs>
          <w:tab w:val="num" w:pos="9447"/>
        </w:tabs>
        <w:ind w:left="8007" w:hanging="1440"/>
      </w:pPr>
      <w:rPr>
        <w:rFonts w:cs="Times New Roman" w:hint="default"/>
      </w:rPr>
    </w:lvl>
  </w:abstractNum>
  <w:num w:numId="1" w16cid:durableId="86998277">
    <w:abstractNumId w:val="29"/>
  </w:num>
  <w:num w:numId="2" w16cid:durableId="71120355">
    <w:abstractNumId w:val="28"/>
  </w:num>
  <w:num w:numId="3" w16cid:durableId="1812558908">
    <w:abstractNumId w:val="25"/>
  </w:num>
  <w:num w:numId="4" w16cid:durableId="1891841613">
    <w:abstractNumId w:val="14"/>
  </w:num>
  <w:num w:numId="5" w16cid:durableId="1127315101">
    <w:abstractNumId w:val="18"/>
  </w:num>
  <w:num w:numId="6" w16cid:durableId="1796870375">
    <w:abstractNumId w:val="4"/>
  </w:num>
  <w:num w:numId="7" w16cid:durableId="586110452">
    <w:abstractNumId w:val="23"/>
  </w:num>
  <w:num w:numId="8" w16cid:durableId="351802257">
    <w:abstractNumId w:val="12"/>
  </w:num>
  <w:num w:numId="9" w16cid:durableId="750812322">
    <w:abstractNumId w:val="17"/>
  </w:num>
  <w:num w:numId="10" w16cid:durableId="718869682">
    <w:abstractNumId w:val="31"/>
  </w:num>
  <w:num w:numId="11" w16cid:durableId="1722483398">
    <w:abstractNumId w:val="9"/>
  </w:num>
  <w:num w:numId="12" w16cid:durableId="1990789352">
    <w:abstractNumId w:val="0"/>
  </w:num>
  <w:num w:numId="13" w16cid:durableId="1110933436">
    <w:abstractNumId w:val="7"/>
  </w:num>
  <w:num w:numId="14" w16cid:durableId="1097484482">
    <w:abstractNumId w:val="27"/>
  </w:num>
  <w:num w:numId="15" w16cid:durableId="1923179493">
    <w:abstractNumId w:val="10"/>
  </w:num>
  <w:num w:numId="16" w16cid:durableId="2003002003">
    <w:abstractNumId w:val="11"/>
  </w:num>
  <w:num w:numId="17" w16cid:durableId="1050155572">
    <w:abstractNumId w:val="1"/>
  </w:num>
  <w:num w:numId="18" w16cid:durableId="1802531200">
    <w:abstractNumId w:val="2"/>
  </w:num>
  <w:num w:numId="19" w16cid:durableId="1761174473">
    <w:abstractNumId w:val="13"/>
  </w:num>
  <w:num w:numId="20" w16cid:durableId="1837107810">
    <w:abstractNumId w:val="20"/>
  </w:num>
  <w:num w:numId="21" w16cid:durableId="2041123651">
    <w:abstractNumId w:val="26"/>
  </w:num>
  <w:num w:numId="22" w16cid:durableId="1768651940">
    <w:abstractNumId w:val="8"/>
  </w:num>
  <w:num w:numId="23" w16cid:durableId="1742756240">
    <w:abstractNumId w:val="6"/>
  </w:num>
  <w:num w:numId="24" w16cid:durableId="616640690">
    <w:abstractNumId w:val="21"/>
    <w:lvlOverride w:ilvl="0">
      <w:startOverride w:val="1"/>
    </w:lvlOverride>
  </w:num>
  <w:num w:numId="25" w16cid:durableId="193545882">
    <w:abstractNumId w:val="15"/>
  </w:num>
  <w:num w:numId="26" w16cid:durableId="912811078">
    <w:abstractNumId w:val="22"/>
  </w:num>
  <w:num w:numId="27" w16cid:durableId="1493762616">
    <w:abstractNumId w:val="24"/>
  </w:num>
  <w:num w:numId="28" w16cid:durableId="1720012339">
    <w:abstractNumId w:val="3"/>
  </w:num>
  <w:num w:numId="29" w16cid:durableId="15953581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57108886">
    <w:abstractNumId w:val="6"/>
  </w:num>
  <w:num w:numId="31" w16cid:durableId="21378075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640616246">
    <w:abstractNumId w:val="16"/>
  </w:num>
  <w:num w:numId="33" w16cid:durableId="708145558">
    <w:abstractNumId w:val="30"/>
  </w:num>
  <w:num w:numId="34" w16cid:durableId="230626945">
    <w:abstractNumId w:val="5"/>
  </w:num>
  <w:num w:numId="35" w16cid:durableId="1535574320">
    <w:abstractNumId w:val="1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1DB"/>
    <w:rsid w:val="0000415E"/>
    <w:rsid w:val="00004686"/>
    <w:rsid w:val="00004F0C"/>
    <w:rsid w:val="00010AC8"/>
    <w:rsid w:val="000112FF"/>
    <w:rsid w:val="00014639"/>
    <w:rsid w:val="000219E0"/>
    <w:rsid w:val="00021EC0"/>
    <w:rsid w:val="00025C35"/>
    <w:rsid w:val="00032404"/>
    <w:rsid w:val="00032F4F"/>
    <w:rsid w:val="000355FA"/>
    <w:rsid w:val="0004077A"/>
    <w:rsid w:val="00041603"/>
    <w:rsid w:val="000452C9"/>
    <w:rsid w:val="00047559"/>
    <w:rsid w:val="00051203"/>
    <w:rsid w:val="0005150F"/>
    <w:rsid w:val="00051556"/>
    <w:rsid w:val="000529C5"/>
    <w:rsid w:val="00056970"/>
    <w:rsid w:val="00057EB9"/>
    <w:rsid w:val="00060C07"/>
    <w:rsid w:val="00063BC7"/>
    <w:rsid w:val="0006420F"/>
    <w:rsid w:val="000739E5"/>
    <w:rsid w:val="00074A1D"/>
    <w:rsid w:val="000754F6"/>
    <w:rsid w:val="00076012"/>
    <w:rsid w:val="000763FE"/>
    <w:rsid w:val="00077FD3"/>
    <w:rsid w:val="00083375"/>
    <w:rsid w:val="000849CE"/>
    <w:rsid w:val="00093BCF"/>
    <w:rsid w:val="000947AC"/>
    <w:rsid w:val="00097DE7"/>
    <w:rsid w:val="000A05D6"/>
    <w:rsid w:val="000A081E"/>
    <w:rsid w:val="000A4CBF"/>
    <w:rsid w:val="000A5E43"/>
    <w:rsid w:val="000B352A"/>
    <w:rsid w:val="000B6B34"/>
    <w:rsid w:val="000C16A0"/>
    <w:rsid w:val="000C2068"/>
    <w:rsid w:val="000C2D2F"/>
    <w:rsid w:val="000C60C4"/>
    <w:rsid w:val="000D34A5"/>
    <w:rsid w:val="000D55E3"/>
    <w:rsid w:val="000E03E5"/>
    <w:rsid w:val="000E0487"/>
    <w:rsid w:val="000E0B3B"/>
    <w:rsid w:val="000E7F95"/>
    <w:rsid w:val="000F0613"/>
    <w:rsid w:val="000F1325"/>
    <w:rsid w:val="000F1B18"/>
    <w:rsid w:val="000F2C75"/>
    <w:rsid w:val="000F6A78"/>
    <w:rsid w:val="00106148"/>
    <w:rsid w:val="00106BA1"/>
    <w:rsid w:val="00106CD4"/>
    <w:rsid w:val="0011023A"/>
    <w:rsid w:val="00110284"/>
    <w:rsid w:val="00115F1A"/>
    <w:rsid w:val="00116720"/>
    <w:rsid w:val="00122B35"/>
    <w:rsid w:val="001255AD"/>
    <w:rsid w:val="00126B56"/>
    <w:rsid w:val="00131086"/>
    <w:rsid w:val="0013410B"/>
    <w:rsid w:val="001346DF"/>
    <w:rsid w:val="00135EFF"/>
    <w:rsid w:val="00137D62"/>
    <w:rsid w:val="0014008A"/>
    <w:rsid w:val="0014378C"/>
    <w:rsid w:val="00143B6F"/>
    <w:rsid w:val="001524E1"/>
    <w:rsid w:val="00152685"/>
    <w:rsid w:val="0016022A"/>
    <w:rsid w:val="001614C1"/>
    <w:rsid w:val="0016345F"/>
    <w:rsid w:val="00164236"/>
    <w:rsid w:val="001653BC"/>
    <w:rsid w:val="00165479"/>
    <w:rsid w:val="00172BAF"/>
    <w:rsid w:val="00174129"/>
    <w:rsid w:val="00181DF5"/>
    <w:rsid w:val="00182358"/>
    <w:rsid w:val="00183E96"/>
    <w:rsid w:val="0018414C"/>
    <w:rsid w:val="00190650"/>
    <w:rsid w:val="001947D7"/>
    <w:rsid w:val="00197388"/>
    <w:rsid w:val="001A0800"/>
    <w:rsid w:val="001A19FB"/>
    <w:rsid w:val="001A7A7F"/>
    <w:rsid w:val="001B272C"/>
    <w:rsid w:val="001B47FA"/>
    <w:rsid w:val="001B7736"/>
    <w:rsid w:val="001C10F5"/>
    <w:rsid w:val="001C11A8"/>
    <w:rsid w:val="001C1FCD"/>
    <w:rsid w:val="001C32DA"/>
    <w:rsid w:val="001C33C0"/>
    <w:rsid w:val="001C4748"/>
    <w:rsid w:val="001C50BD"/>
    <w:rsid w:val="001C694C"/>
    <w:rsid w:val="001D0FFC"/>
    <w:rsid w:val="001D145F"/>
    <w:rsid w:val="001D1E86"/>
    <w:rsid w:val="001D5D0B"/>
    <w:rsid w:val="001D65E6"/>
    <w:rsid w:val="001E02CE"/>
    <w:rsid w:val="001E061D"/>
    <w:rsid w:val="001E5C16"/>
    <w:rsid w:val="001F130F"/>
    <w:rsid w:val="001F302F"/>
    <w:rsid w:val="002022DE"/>
    <w:rsid w:val="0020379E"/>
    <w:rsid w:val="0020456B"/>
    <w:rsid w:val="002058D9"/>
    <w:rsid w:val="002076E8"/>
    <w:rsid w:val="002218A4"/>
    <w:rsid w:val="00222BCF"/>
    <w:rsid w:val="002259BB"/>
    <w:rsid w:val="00231CF2"/>
    <w:rsid w:val="00231F95"/>
    <w:rsid w:val="0023212C"/>
    <w:rsid w:val="002328F1"/>
    <w:rsid w:val="00234F52"/>
    <w:rsid w:val="00237052"/>
    <w:rsid w:val="002410D4"/>
    <w:rsid w:val="00241AA0"/>
    <w:rsid w:val="00241DF3"/>
    <w:rsid w:val="00241E9E"/>
    <w:rsid w:val="002424F8"/>
    <w:rsid w:val="00246FD4"/>
    <w:rsid w:val="00247F77"/>
    <w:rsid w:val="00252C7A"/>
    <w:rsid w:val="002531DB"/>
    <w:rsid w:val="00254AC5"/>
    <w:rsid w:val="0025563B"/>
    <w:rsid w:val="00257BAB"/>
    <w:rsid w:val="002604A2"/>
    <w:rsid w:val="002613DB"/>
    <w:rsid w:val="002613EA"/>
    <w:rsid w:val="00262CC5"/>
    <w:rsid w:val="00264EF4"/>
    <w:rsid w:val="00267A6F"/>
    <w:rsid w:val="00271903"/>
    <w:rsid w:val="002719DD"/>
    <w:rsid w:val="002744FD"/>
    <w:rsid w:val="0028026C"/>
    <w:rsid w:val="00280AD3"/>
    <w:rsid w:val="00280F0F"/>
    <w:rsid w:val="00283207"/>
    <w:rsid w:val="00284CE5"/>
    <w:rsid w:val="0029261A"/>
    <w:rsid w:val="00295213"/>
    <w:rsid w:val="00295304"/>
    <w:rsid w:val="00296CDC"/>
    <w:rsid w:val="002A0576"/>
    <w:rsid w:val="002A2495"/>
    <w:rsid w:val="002A39EA"/>
    <w:rsid w:val="002A4057"/>
    <w:rsid w:val="002A4B16"/>
    <w:rsid w:val="002A7906"/>
    <w:rsid w:val="002B4BB6"/>
    <w:rsid w:val="002B6E26"/>
    <w:rsid w:val="002C0161"/>
    <w:rsid w:val="002C08D9"/>
    <w:rsid w:val="002D3083"/>
    <w:rsid w:val="002D785E"/>
    <w:rsid w:val="002E048C"/>
    <w:rsid w:val="002E1DB5"/>
    <w:rsid w:val="002E429E"/>
    <w:rsid w:val="002E53A2"/>
    <w:rsid w:val="002F1F42"/>
    <w:rsid w:val="002F28D4"/>
    <w:rsid w:val="002F4198"/>
    <w:rsid w:val="002F45D3"/>
    <w:rsid w:val="002F7BBF"/>
    <w:rsid w:val="0030375D"/>
    <w:rsid w:val="00303DB8"/>
    <w:rsid w:val="00306CD2"/>
    <w:rsid w:val="0031024B"/>
    <w:rsid w:val="00313343"/>
    <w:rsid w:val="00313AF1"/>
    <w:rsid w:val="003141E6"/>
    <w:rsid w:val="00315F60"/>
    <w:rsid w:val="00316E90"/>
    <w:rsid w:val="00325EDD"/>
    <w:rsid w:val="00326D25"/>
    <w:rsid w:val="00330504"/>
    <w:rsid w:val="00332635"/>
    <w:rsid w:val="0034355A"/>
    <w:rsid w:val="00346238"/>
    <w:rsid w:val="00347429"/>
    <w:rsid w:val="00347E98"/>
    <w:rsid w:val="0035245E"/>
    <w:rsid w:val="00354498"/>
    <w:rsid w:val="00357B82"/>
    <w:rsid w:val="003640A0"/>
    <w:rsid w:val="0036757B"/>
    <w:rsid w:val="00367A46"/>
    <w:rsid w:val="0037326C"/>
    <w:rsid w:val="003736A1"/>
    <w:rsid w:val="00383C08"/>
    <w:rsid w:val="00387C0E"/>
    <w:rsid w:val="00390B37"/>
    <w:rsid w:val="003946E0"/>
    <w:rsid w:val="003977F9"/>
    <w:rsid w:val="003A0838"/>
    <w:rsid w:val="003A228E"/>
    <w:rsid w:val="003A2421"/>
    <w:rsid w:val="003A2A99"/>
    <w:rsid w:val="003A3D87"/>
    <w:rsid w:val="003A5868"/>
    <w:rsid w:val="003A6468"/>
    <w:rsid w:val="003A7023"/>
    <w:rsid w:val="003B1682"/>
    <w:rsid w:val="003B2F1B"/>
    <w:rsid w:val="003B3D21"/>
    <w:rsid w:val="003B3D52"/>
    <w:rsid w:val="003B6306"/>
    <w:rsid w:val="003B7138"/>
    <w:rsid w:val="003C1335"/>
    <w:rsid w:val="003C2F36"/>
    <w:rsid w:val="003C4F37"/>
    <w:rsid w:val="003C6AAA"/>
    <w:rsid w:val="003D0F6A"/>
    <w:rsid w:val="003D2A10"/>
    <w:rsid w:val="003D33A3"/>
    <w:rsid w:val="003D425E"/>
    <w:rsid w:val="003D4909"/>
    <w:rsid w:val="003D5754"/>
    <w:rsid w:val="003E1AD3"/>
    <w:rsid w:val="003E30DA"/>
    <w:rsid w:val="003E49C1"/>
    <w:rsid w:val="003E4F71"/>
    <w:rsid w:val="003E739D"/>
    <w:rsid w:val="003E74DE"/>
    <w:rsid w:val="003F3510"/>
    <w:rsid w:val="003F7F4C"/>
    <w:rsid w:val="0040163D"/>
    <w:rsid w:val="004021D7"/>
    <w:rsid w:val="0040560A"/>
    <w:rsid w:val="00405EED"/>
    <w:rsid w:val="00407B6E"/>
    <w:rsid w:val="00410A88"/>
    <w:rsid w:val="00411644"/>
    <w:rsid w:val="00413D87"/>
    <w:rsid w:val="00414593"/>
    <w:rsid w:val="0041584A"/>
    <w:rsid w:val="00420C02"/>
    <w:rsid w:val="0042366A"/>
    <w:rsid w:val="00423D0D"/>
    <w:rsid w:val="00424557"/>
    <w:rsid w:val="004328D7"/>
    <w:rsid w:val="004337EE"/>
    <w:rsid w:val="00435180"/>
    <w:rsid w:val="004361AB"/>
    <w:rsid w:val="00437A5F"/>
    <w:rsid w:val="004403E7"/>
    <w:rsid w:val="00440D3E"/>
    <w:rsid w:val="00442810"/>
    <w:rsid w:val="00442C4C"/>
    <w:rsid w:val="00444D6C"/>
    <w:rsid w:val="00451195"/>
    <w:rsid w:val="00452E05"/>
    <w:rsid w:val="00460A61"/>
    <w:rsid w:val="00461185"/>
    <w:rsid w:val="004620D1"/>
    <w:rsid w:val="00464B8F"/>
    <w:rsid w:val="00466168"/>
    <w:rsid w:val="004713E5"/>
    <w:rsid w:val="00472AB8"/>
    <w:rsid w:val="00473726"/>
    <w:rsid w:val="00473B44"/>
    <w:rsid w:val="00473B6F"/>
    <w:rsid w:val="00474C4A"/>
    <w:rsid w:val="00474ED7"/>
    <w:rsid w:val="004754DB"/>
    <w:rsid w:val="00480601"/>
    <w:rsid w:val="00484DEE"/>
    <w:rsid w:val="00485C6D"/>
    <w:rsid w:val="00494DB6"/>
    <w:rsid w:val="00495F10"/>
    <w:rsid w:val="00496231"/>
    <w:rsid w:val="004A145B"/>
    <w:rsid w:val="004A3548"/>
    <w:rsid w:val="004A5C06"/>
    <w:rsid w:val="004A5CD8"/>
    <w:rsid w:val="004A626F"/>
    <w:rsid w:val="004A7241"/>
    <w:rsid w:val="004B2AE8"/>
    <w:rsid w:val="004B5E70"/>
    <w:rsid w:val="004C0AF1"/>
    <w:rsid w:val="004C2AEC"/>
    <w:rsid w:val="004D1CDF"/>
    <w:rsid w:val="004D1F41"/>
    <w:rsid w:val="004D2FD0"/>
    <w:rsid w:val="004D4455"/>
    <w:rsid w:val="004E05D3"/>
    <w:rsid w:val="004E0DD0"/>
    <w:rsid w:val="004E321F"/>
    <w:rsid w:val="004E4561"/>
    <w:rsid w:val="004E53E7"/>
    <w:rsid w:val="004F1083"/>
    <w:rsid w:val="004F2888"/>
    <w:rsid w:val="004F426C"/>
    <w:rsid w:val="004F527E"/>
    <w:rsid w:val="004F5663"/>
    <w:rsid w:val="004F5DD1"/>
    <w:rsid w:val="004F7539"/>
    <w:rsid w:val="004F7C53"/>
    <w:rsid w:val="005019F6"/>
    <w:rsid w:val="00503EA2"/>
    <w:rsid w:val="005059C4"/>
    <w:rsid w:val="00510567"/>
    <w:rsid w:val="005113D1"/>
    <w:rsid w:val="005128A3"/>
    <w:rsid w:val="00512F14"/>
    <w:rsid w:val="00515770"/>
    <w:rsid w:val="00515A37"/>
    <w:rsid w:val="0051715B"/>
    <w:rsid w:val="00520669"/>
    <w:rsid w:val="005218F3"/>
    <w:rsid w:val="00525534"/>
    <w:rsid w:val="00525A7E"/>
    <w:rsid w:val="00525B66"/>
    <w:rsid w:val="00527DCC"/>
    <w:rsid w:val="005306B9"/>
    <w:rsid w:val="005313D8"/>
    <w:rsid w:val="00540953"/>
    <w:rsid w:val="00542563"/>
    <w:rsid w:val="00542BD5"/>
    <w:rsid w:val="005445ED"/>
    <w:rsid w:val="0054629A"/>
    <w:rsid w:val="00552DE3"/>
    <w:rsid w:val="005548EC"/>
    <w:rsid w:val="00556AFE"/>
    <w:rsid w:val="005604DD"/>
    <w:rsid w:val="00562F24"/>
    <w:rsid w:val="00563F2C"/>
    <w:rsid w:val="005716EE"/>
    <w:rsid w:val="00571AAB"/>
    <w:rsid w:val="00574771"/>
    <w:rsid w:val="00581761"/>
    <w:rsid w:val="0058534C"/>
    <w:rsid w:val="005854DD"/>
    <w:rsid w:val="0058658E"/>
    <w:rsid w:val="0058690D"/>
    <w:rsid w:val="0059100B"/>
    <w:rsid w:val="00591CEB"/>
    <w:rsid w:val="00592524"/>
    <w:rsid w:val="005925C0"/>
    <w:rsid w:val="00592B1C"/>
    <w:rsid w:val="00592D2C"/>
    <w:rsid w:val="00595973"/>
    <w:rsid w:val="00595CC0"/>
    <w:rsid w:val="00596A0F"/>
    <w:rsid w:val="00597F1D"/>
    <w:rsid w:val="005A3C7D"/>
    <w:rsid w:val="005A4796"/>
    <w:rsid w:val="005A55A5"/>
    <w:rsid w:val="005B04C2"/>
    <w:rsid w:val="005B20BD"/>
    <w:rsid w:val="005B77C3"/>
    <w:rsid w:val="005C0C78"/>
    <w:rsid w:val="005C5FFF"/>
    <w:rsid w:val="005C7E90"/>
    <w:rsid w:val="005D02DB"/>
    <w:rsid w:val="005D10AD"/>
    <w:rsid w:val="005D276F"/>
    <w:rsid w:val="005D4FFA"/>
    <w:rsid w:val="005D6825"/>
    <w:rsid w:val="005E34B9"/>
    <w:rsid w:val="005E5259"/>
    <w:rsid w:val="005E71C0"/>
    <w:rsid w:val="005F4971"/>
    <w:rsid w:val="005F75B9"/>
    <w:rsid w:val="005F7BFC"/>
    <w:rsid w:val="00606694"/>
    <w:rsid w:val="0060784C"/>
    <w:rsid w:val="006125A5"/>
    <w:rsid w:val="00615B01"/>
    <w:rsid w:val="00616F06"/>
    <w:rsid w:val="0062057F"/>
    <w:rsid w:val="0062500D"/>
    <w:rsid w:val="0062754B"/>
    <w:rsid w:val="00634C8C"/>
    <w:rsid w:val="00637FE4"/>
    <w:rsid w:val="00645D2F"/>
    <w:rsid w:val="00652E3E"/>
    <w:rsid w:val="00653AFB"/>
    <w:rsid w:val="00661F91"/>
    <w:rsid w:val="00662706"/>
    <w:rsid w:val="00662D5F"/>
    <w:rsid w:val="006651D4"/>
    <w:rsid w:val="00666537"/>
    <w:rsid w:val="00681C3E"/>
    <w:rsid w:val="00685953"/>
    <w:rsid w:val="006907AF"/>
    <w:rsid w:val="00690DD4"/>
    <w:rsid w:val="00692DA5"/>
    <w:rsid w:val="006A50D7"/>
    <w:rsid w:val="006B0F72"/>
    <w:rsid w:val="006B26C5"/>
    <w:rsid w:val="006B43A4"/>
    <w:rsid w:val="006B4DD8"/>
    <w:rsid w:val="006C127A"/>
    <w:rsid w:val="006C36C7"/>
    <w:rsid w:val="006D46E5"/>
    <w:rsid w:val="006D5C96"/>
    <w:rsid w:val="006E0821"/>
    <w:rsid w:val="006E3621"/>
    <w:rsid w:val="006E449D"/>
    <w:rsid w:val="006E4544"/>
    <w:rsid w:val="006E682A"/>
    <w:rsid w:val="006E7759"/>
    <w:rsid w:val="006E7E43"/>
    <w:rsid w:val="006F0817"/>
    <w:rsid w:val="006F1DC2"/>
    <w:rsid w:val="006F1DF6"/>
    <w:rsid w:val="006F76E0"/>
    <w:rsid w:val="007002EE"/>
    <w:rsid w:val="00700CD8"/>
    <w:rsid w:val="00703AB3"/>
    <w:rsid w:val="00704836"/>
    <w:rsid w:val="00706AAA"/>
    <w:rsid w:val="00706EA1"/>
    <w:rsid w:val="007117B2"/>
    <w:rsid w:val="00711A1A"/>
    <w:rsid w:val="00711B1D"/>
    <w:rsid w:val="00713C0D"/>
    <w:rsid w:val="00714A92"/>
    <w:rsid w:val="00714ACC"/>
    <w:rsid w:val="00714CA5"/>
    <w:rsid w:val="00720A00"/>
    <w:rsid w:val="0072132F"/>
    <w:rsid w:val="00724741"/>
    <w:rsid w:val="00724935"/>
    <w:rsid w:val="0072552F"/>
    <w:rsid w:val="00726C8A"/>
    <w:rsid w:val="00731506"/>
    <w:rsid w:val="00731F0F"/>
    <w:rsid w:val="00735FCA"/>
    <w:rsid w:val="00736CB9"/>
    <w:rsid w:val="0073719B"/>
    <w:rsid w:val="00741444"/>
    <w:rsid w:val="007453F4"/>
    <w:rsid w:val="00747458"/>
    <w:rsid w:val="007478A6"/>
    <w:rsid w:val="00751FD6"/>
    <w:rsid w:val="00752E0F"/>
    <w:rsid w:val="007539C2"/>
    <w:rsid w:val="00754DAC"/>
    <w:rsid w:val="0075793F"/>
    <w:rsid w:val="007647C1"/>
    <w:rsid w:val="00771023"/>
    <w:rsid w:val="00774FFE"/>
    <w:rsid w:val="00776FD0"/>
    <w:rsid w:val="00780C63"/>
    <w:rsid w:val="00783244"/>
    <w:rsid w:val="007839CF"/>
    <w:rsid w:val="00784E7A"/>
    <w:rsid w:val="00787CE2"/>
    <w:rsid w:val="007903AC"/>
    <w:rsid w:val="00792014"/>
    <w:rsid w:val="0079629C"/>
    <w:rsid w:val="007964C2"/>
    <w:rsid w:val="00796A37"/>
    <w:rsid w:val="007A2896"/>
    <w:rsid w:val="007A3C36"/>
    <w:rsid w:val="007A56D4"/>
    <w:rsid w:val="007A6212"/>
    <w:rsid w:val="007B1769"/>
    <w:rsid w:val="007B4555"/>
    <w:rsid w:val="007B4BE5"/>
    <w:rsid w:val="007B52DC"/>
    <w:rsid w:val="007C368A"/>
    <w:rsid w:val="007C4F79"/>
    <w:rsid w:val="007D10B9"/>
    <w:rsid w:val="007D49D8"/>
    <w:rsid w:val="007E036D"/>
    <w:rsid w:val="007E0B7E"/>
    <w:rsid w:val="007E1994"/>
    <w:rsid w:val="007E271F"/>
    <w:rsid w:val="007E5CF0"/>
    <w:rsid w:val="007E7E95"/>
    <w:rsid w:val="007F0A51"/>
    <w:rsid w:val="007F56C2"/>
    <w:rsid w:val="00800AD0"/>
    <w:rsid w:val="008057A5"/>
    <w:rsid w:val="00805DDA"/>
    <w:rsid w:val="00806291"/>
    <w:rsid w:val="00806560"/>
    <w:rsid w:val="008065C6"/>
    <w:rsid w:val="00810BF4"/>
    <w:rsid w:val="00811E96"/>
    <w:rsid w:val="00812323"/>
    <w:rsid w:val="00812C52"/>
    <w:rsid w:val="00813531"/>
    <w:rsid w:val="0081415C"/>
    <w:rsid w:val="00824876"/>
    <w:rsid w:val="008266B3"/>
    <w:rsid w:val="00831781"/>
    <w:rsid w:val="008331D6"/>
    <w:rsid w:val="00833304"/>
    <w:rsid w:val="00833691"/>
    <w:rsid w:val="00833D43"/>
    <w:rsid w:val="0083467A"/>
    <w:rsid w:val="00835411"/>
    <w:rsid w:val="00837546"/>
    <w:rsid w:val="0084026C"/>
    <w:rsid w:val="008422A1"/>
    <w:rsid w:val="0084247D"/>
    <w:rsid w:val="00844D36"/>
    <w:rsid w:val="00844FDE"/>
    <w:rsid w:val="00847333"/>
    <w:rsid w:val="00854011"/>
    <w:rsid w:val="00861DA3"/>
    <w:rsid w:val="00863087"/>
    <w:rsid w:val="00865F18"/>
    <w:rsid w:val="00866F81"/>
    <w:rsid w:val="008673AD"/>
    <w:rsid w:val="00872817"/>
    <w:rsid w:val="00875999"/>
    <w:rsid w:val="00876631"/>
    <w:rsid w:val="008825D4"/>
    <w:rsid w:val="008843D5"/>
    <w:rsid w:val="00884C04"/>
    <w:rsid w:val="00891B1D"/>
    <w:rsid w:val="00893529"/>
    <w:rsid w:val="008952DA"/>
    <w:rsid w:val="00895D28"/>
    <w:rsid w:val="00895D98"/>
    <w:rsid w:val="00896631"/>
    <w:rsid w:val="008A0CF7"/>
    <w:rsid w:val="008A2E77"/>
    <w:rsid w:val="008A4E21"/>
    <w:rsid w:val="008A654A"/>
    <w:rsid w:val="008A7520"/>
    <w:rsid w:val="008B3E26"/>
    <w:rsid w:val="008B4463"/>
    <w:rsid w:val="008B6F95"/>
    <w:rsid w:val="008C3A8E"/>
    <w:rsid w:val="008D0747"/>
    <w:rsid w:val="008D1C7D"/>
    <w:rsid w:val="008D2113"/>
    <w:rsid w:val="008D3DFB"/>
    <w:rsid w:val="008D478D"/>
    <w:rsid w:val="008D70C6"/>
    <w:rsid w:val="008E328D"/>
    <w:rsid w:val="008E3A43"/>
    <w:rsid w:val="008E3C22"/>
    <w:rsid w:val="008E54A7"/>
    <w:rsid w:val="008E5E71"/>
    <w:rsid w:val="008E60F5"/>
    <w:rsid w:val="008E6126"/>
    <w:rsid w:val="008E63AC"/>
    <w:rsid w:val="008F1839"/>
    <w:rsid w:val="008F1C13"/>
    <w:rsid w:val="008F33C1"/>
    <w:rsid w:val="008F52A3"/>
    <w:rsid w:val="00911B70"/>
    <w:rsid w:val="00912118"/>
    <w:rsid w:val="009134E1"/>
    <w:rsid w:val="009135E4"/>
    <w:rsid w:val="00916D59"/>
    <w:rsid w:val="009173EB"/>
    <w:rsid w:val="00923D88"/>
    <w:rsid w:val="00925ACC"/>
    <w:rsid w:val="0093030E"/>
    <w:rsid w:val="00943A8E"/>
    <w:rsid w:val="0094537D"/>
    <w:rsid w:val="00946812"/>
    <w:rsid w:val="009502E8"/>
    <w:rsid w:val="009521F2"/>
    <w:rsid w:val="0095319C"/>
    <w:rsid w:val="009601EE"/>
    <w:rsid w:val="0096733A"/>
    <w:rsid w:val="00972D27"/>
    <w:rsid w:val="0097373B"/>
    <w:rsid w:val="009762F0"/>
    <w:rsid w:val="00977087"/>
    <w:rsid w:val="00981410"/>
    <w:rsid w:val="0098302B"/>
    <w:rsid w:val="00983D99"/>
    <w:rsid w:val="009857F4"/>
    <w:rsid w:val="00990292"/>
    <w:rsid w:val="009939A4"/>
    <w:rsid w:val="009941E6"/>
    <w:rsid w:val="009A31E2"/>
    <w:rsid w:val="009A323F"/>
    <w:rsid w:val="009A5BF3"/>
    <w:rsid w:val="009B26E9"/>
    <w:rsid w:val="009B2FF3"/>
    <w:rsid w:val="009B654A"/>
    <w:rsid w:val="009C1145"/>
    <w:rsid w:val="009C3395"/>
    <w:rsid w:val="009C6037"/>
    <w:rsid w:val="009C6308"/>
    <w:rsid w:val="009E0E1C"/>
    <w:rsid w:val="009E2BFD"/>
    <w:rsid w:val="009E4126"/>
    <w:rsid w:val="009E6B34"/>
    <w:rsid w:val="009E7356"/>
    <w:rsid w:val="009E7682"/>
    <w:rsid w:val="009F158C"/>
    <w:rsid w:val="009F27A5"/>
    <w:rsid w:val="009F343E"/>
    <w:rsid w:val="009F4518"/>
    <w:rsid w:val="00A02204"/>
    <w:rsid w:val="00A04A8B"/>
    <w:rsid w:val="00A127DF"/>
    <w:rsid w:val="00A14E43"/>
    <w:rsid w:val="00A15C99"/>
    <w:rsid w:val="00A16642"/>
    <w:rsid w:val="00A16809"/>
    <w:rsid w:val="00A17826"/>
    <w:rsid w:val="00A27B9F"/>
    <w:rsid w:val="00A33ACB"/>
    <w:rsid w:val="00A36980"/>
    <w:rsid w:val="00A42457"/>
    <w:rsid w:val="00A5081A"/>
    <w:rsid w:val="00A5565B"/>
    <w:rsid w:val="00A62C49"/>
    <w:rsid w:val="00A64C82"/>
    <w:rsid w:val="00A659B0"/>
    <w:rsid w:val="00A671B4"/>
    <w:rsid w:val="00A75A98"/>
    <w:rsid w:val="00A75CF3"/>
    <w:rsid w:val="00A7733B"/>
    <w:rsid w:val="00A80BEB"/>
    <w:rsid w:val="00A90050"/>
    <w:rsid w:val="00A908AA"/>
    <w:rsid w:val="00A9209B"/>
    <w:rsid w:val="00A930EE"/>
    <w:rsid w:val="00A9334C"/>
    <w:rsid w:val="00A9620A"/>
    <w:rsid w:val="00AA0E74"/>
    <w:rsid w:val="00AA13B1"/>
    <w:rsid w:val="00AA30CE"/>
    <w:rsid w:val="00AA419E"/>
    <w:rsid w:val="00AA6D0F"/>
    <w:rsid w:val="00AA7C7F"/>
    <w:rsid w:val="00AB6306"/>
    <w:rsid w:val="00AC22ED"/>
    <w:rsid w:val="00AC338C"/>
    <w:rsid w:val="00AC36B2"/>
    <w:rsid w:val="00AD0531"/>
    <w:rsid w:val="00AD1530"/>
    <w:rsid w:val="00AD6E77"/>
    <w:rsid w:val="00AE1A65"/>
    <w:rsid w:val="00AE439E"/>
    <w:rsid w:val="00AE4BA3"/>
    <w:rsid w:val="00AF0104"/>
    <w:rsid w:val="00AF02B1"/>
    <w:rsid w:val="00AF2D7E"/>
    <w:rsid w:val="00B04D7C"/>
    <w:rsid w:val="00B053F5"/>
    <w:rsid w:val="00B055B2"/>
    <w:rsid w:val="00B05F2B"/>
    <w:rsid w:val="00B063FC"/>
    <w:rsid w:val="00B12EC7"/>
    <w:rsid w:val="00B135D4"/>
    <w:rsid w:val="00B14EAA"/>
    <w:rsid w:val="00B15E10"/>
    <w:rsid w:val="00B1641F"/>
    <w:rsid w:val="00B2291D"/>
    <w:rsid w:val="00B26A9F"/>
    <w:rsid w:val="00B31120"/>
    <w:rsid w:val="00B36ED7"/>
    <w:rsid w:val="00B4088B"/>
    <w:rsid w:val="00B41FFF"/>
    <w:rsid w:val="00B43234"/>
    <w:rsid w:val="00B472BE"/>
    <w:rsid w:val="00B47633"/>
    <w:rsid w:val="00B52249"/>
    <w:rsid w:val="00B53166"/>
    <w:rsid w:val="00B54F5A"/>
    <w:rsid w:val="00B5649C"/>
    <w:rsid w:val="00B56F93"/>
    <w:rsid w:val="00B60243"/>
    <w:rsid w:val="00B6170C"/>
    <w:rsid w:val="00B61BA2"/>
    <w:rsid w:val="00B629A7"/>
    <w:rsid w:val="00B67D96"/>
    <w:rsid w:val="00B8056E"/>
    <w:rsid w:val="00B82BEF"/>
    <w:rsid w:val="00B830C3"/>
    <w:rsid w:val="00B83BCE"/>
    <w:rsid w:val="00B83D3B"/>
    <w:rsid w:val="00B84092"/>
    <w:rsid w:val="00B84241"/>
    <w:rsid w:val="00B9084B"/>
    <w:rsid w:val="00B90A84"/>
    <w:rsid w:val="00B918D1"/>
    <w:rsid w:val="00B93021"/>
    <w:rsid w:val="00B93D82"/>
    <w:rsid w:val="00B951E0"/>
    <w:rsid w:val="00B96AD7"/>
    <w:rsid w:val="00B97A2D"/>
    <w:rsid w:val="00BA0C36"/>
    <w:rsid w:val="00BA1AE5"/>
    <w:rsid w:val="00BA3FFE"/>
    <w:rsid w:val="00BA6834"/>
    <w:rsid w:val="00BB1CAF"/>
    <w:rsid w:val="00BB4B97"/>
    <w:rsid w:val="00BC0E7E"/>
    <w:rsid w:val="00BC1C9B"/>
    <w:rsid w:val="00BC38A0"/>
    <w:rsid w:val="00BC3C26"/>
    <w:rsid w:val="00BC3C40"/>
    <w:rsid w:val="00BC582D"/>
    <w:rsid w:val="00BD0ECC"/>
    <w:rsid w:val="00BD1A44"/>
    <w:rsid w:val="00BD5EC2"/>
    <w:rsid w:val="00BD677F"/>
    <w:rsid w:val="00BE08BD"/>
    <w:rsid w:val="00BE27F7"/>
    <w:rsid w:val="00BE293D"/>
    <w:rsid w:val="00BE3E55"/>
    <w:rsid w:val="00BE7977"/>
    <w:rsid w:val="00BF02C0"/>
    <w:rsid w:val="00BF309D"/>
    <w:rsid w:val="00BF483E"/>
    <w:rsid w:val="00BF60C6"/>
    <w:rsid w:val="00C02F3C"/>
    <w:rsid w:val="00C067EE"/>
    <w:rsid w:val="00C21249"/>
    <w:rsid w:val="00C21439"/>
    <w:rsid w:val="00C22789"/>
    <w:rsid w:val="00C22E58"/>
    <w:rsid w:val="00C22F51"/>
    <w:rsid w:val="00C253C3"/>
    <w:rsid w:val="00C25E9C"/>
    <w:rsid w:val="00C30D39"/>
    <w:rsid w:val="00C34F31"/>
    <w:rsid w:val="00C3514B"/>
    <w:rsid w:val="00C458E8"/>
    <w:rsid w:val="00C462E2"/>
    <w:rsid w:val="00C51461"/>
    <w:rsid w:val="00C5462C"/>
    <w:rsid w:val="00C5516A"/>
    <w:rsid w:val="00C551E5"/>
    <w:rsid w:val="00C611C2"/>
    <w:rsid w:val="00C61547"/>
    <w:rsid w:val="00C6598C"/>
    <w:rsid w:val="00C70425"/>
    <w:rsid w:val="00C72D4B"/>
    <w:rsid w:val="00C752A4"/>
    <w:rsid w:val="00C75409"/>
    <w:rsid w:val="00C756F2"/>
    <w:rsid w:val="00C81B28"/>
    <w:rsid w:val="00C81F8B"/>
    <w:rsid w:val="00C82F02"/>
    <w:rsid w:val="00C86106"/>
    <w:rsid w:val="00C871DA"/>
    <w:rsid w:val="00C96537"/>
    <w:rsid w:val="00C96782"/>
    <w:rsid w:val="00C96EF6"/>
    <w:rsid w:val="00CA4764"/>
    <w:rsid w:val="00CA73C2"/>
    <w:rsid w:val="00CB4354"/>
    <w:rsid w:val="00CB6353"/>
    <w:rsid w:val="00CB767F"/>
    <w:rsid w:val="00CB787A"/>
    <w:rsid w:val="00CC0E7C"/>
    <w:rsid w:val="00CC2890"/>
    <w:rsid w:val="00CC3C4D"/>
    <w:rsid w:val="00CC3C4F"/>
    <w:rsid w:val="00CC63E4"/>
    <w:rsid w:val="00CD393B"/>
    <w:rsid w:val="00CD561D"/>
    <w:rsid w:val="00CD648A"/>
    <w:rsid w:val="00CD6E60"/>
    <w:rsid w:val="00CE11DA"/>
    <w:rsid w:val="00CE54AB"/>
    <w:rsid w:val="00CE6CD2"/>
    <w:rsid w:val="00CE6EE4"/>
    <w:rsid w:val="00CF4267"/>
    <w:rsid w:val="00CF6489"/>
    <w:rsid w:val="00CF6982"/>
    <w:rsid w:val="00CF7524"/>
    <w:rsid w:val="00CF7DF2"/>
    <w:rsid w:val="00D000FF"/>
    <w:rsid w:val="00D0190B"/>
    <w:rsid w:val="00D02F1D"/>
    <w:rsid w:val="00D03036"/>
    <w:rsid w:val="00D04E11"/>
    <w:rsid w:val="00D063F2"/>
    <w:rsid w:val="00D14C3B"/>
    <w:rsid w:val="00D232DA"/>
    <w:rsid w:val="00D237A6"/>
    <w:rsid w:val="00D238D5"/>
    <w:rsid w:val="00D32C57"/>
    <w:rsid w:val="00D372CB"/>
    <w:rsid w:val="00D373F5"/>
    <w:rsid w:val="00D3772D"/>
    <w:rsid w:val="00D423AE"/>
    <w:rsid w:val="00D43A12"/>
    <w:rsid w:val="00D52216"/>
    <w:rsid w:val="00D54CAD"/>
    <w:rsid w:val="00D60FE3"/>
    <w:rsid w:val="00D66701"/>
    <w:rsid w:val="00D705CD"/>
    <w:rsid w:val="00D7384F"/>
    <w:rsid w:val="00D73ACE"/>
    <w:rsid w:val="00D76892"/>
    <w:rsid w:val="00D8234A"/>
    <w:rsid w:val="00D824B8"/>
    <w:rsid w:val="00D86386"/>
    <w:rsid w:val="00D8761E"/>
    <w:rsid w:val="00D92448"/>
    <w:rsid w:val="00D944BB"/>
    <w:rsid w:val="00D95C37"/>
    <w:rsid w:val="00DA04A3"/>
    <w:rsid w:val="00DA2D33"/>
    <w:rsid w:val="00DA2FF2"/>
    <w:rsid w:val="00DA42F4"/>
    <w:rsid w:val="00DA5164"/>
    <w:rsid w:val="00DA67DE"/>
    <w:rsid w:val="00DA7A8C"/>
    <w:rsid w:val="00DB2D42"/>
    <w:rsid w:val="00DB7B29"/>
    <w:rsid w:val="00DC29BE"/>
    <w:rsid w:val="00DC4027"/>
    <w:rsid w:val="00DC45D8"/>
    <w:rsid w:val="00DC5DF3"/>
    <w:rsid w:val="00DC7D87"/>
    <w:rsid w:val="00DD1CA9"/>
    <w:rsid w:val="00DD59E4"/>
    <w:rsid w:val="00DE3207"/>
    <w:rsid w:val="00DE3835"/>
    <w:rsid w:val="00DE4709"/>
    <w:rsid w:val="00DE5449"/>
    <w:rsid w:val="00DE688F"/>
    <w:rsid w:val="00DE6E95"/>
    <w:rsid w:val="00DF11FC"/>
    <w:rsid w:val="00DF1AB0"/>
    <w:rsid w:val="00DF4EF1"/>
    <w:rsid w:val="00DF5EB4"/>
    <w:rsid w:val="00DF6F83"/>
    <w:rsid w:val="00DF7C11"/>
    <w:rsid w:val="00E004F0"/>
    <w:rsid w:val="00E031C3"/>
    <w:rsid w:val="00E03A94"/>
    <w:rsid w:val="00E15E88"/>
    <w:rsid w:val="00E16757"/>
    <w:rsid w:val="00E20091"/>
    <w:rsid w:val="00E22336"/>
    <w:rsid w:val="00E27B61"/>
    <w:rsid w:val="00E33DEA"/>
    <w:rsid w:val="00E4400D"/>
    <w:rsid w:val="00E44925"/>
    <w:rsid w:val="00E51671"/>
    <w:rsid w:val="00E551A1"/>
    <w:rsid w:val="00E607C1"/>
    <w:rsid w:val="00E6220E"/>
    <w:rsid w:val="00E6257C"/>
    <w:rsid w:val="00E64029"/>
    <w:rsid w:val="00E65938"/>
    <w:rsid w:val="00E66C04"/>
    <w:rsid w:val="00E7043C"/>
    <w:rsid w:val="00E73932"/>
    <w:rsid w:val="00E73D88"/>
    <w:rsid w:val="00E754CE"/>
    <w:rsid w:val="00E8045D"/>
    <w:rsid w:val="00E8616A"/>
    <w:rsid w:val="00E870F9"/>
    <w:rsid w:val="00E90DE2"/>
    <w:rsid w:val="00E93164"/>
    <w:rsid w:val="00E93D3F"/>
    <w:rsid w:val="00E94655"/>
    <w:rsid w:val="00E9514D"/>
    <w:rsid w:val="00E95C9D"/>
    <w:rsid w:val="00E9601B"/>
    <w:rsid w:val="00E963A1"/>
    <w:rsid w:val="00E9680D"/>
    <w:rsid w:val="00E97115"/>
    <w:rsid w:val="00EA0FA7"/>
    <w:rsid w:val="00EA117C"/>
    <w:rsid w:val="00EA132B"/>
    <w:rsid w:val="00EA7459"/>
    <w:rsid w:val="00EB0873"/>
    <w:rsid w:val="00EB1A79"/>
    <w:rsid w:val="00EB354B"/>
    <w:rsid w:val="00ED392B"/>
    <w:rsid w:val="00ED4F3F"/>
    <w:rsid w:val="00EE2710"/>
    <w:rsid w:val="00EE2AD2"/>
    <w:rsid w:val="00EE51AA"/>
    <w:rsid w:val="00EF272E"/>
    <w:rsid w:val="00EF2BC3"/>
    <w:rsid w:val="00F03CE3"/>
    <w:rsid w:val="00F06908"/>
    <w:rsid w:val="00F10DF3"/>
    <w:rsid w:val="00F13DB8"/>
    <w:rsid w:val="00F14679"/>
    <w:rsid w:val="00F15E5D"/>
    <w:rsid w:val="00F15F03"/>
    <w:rsid w:val="00F2095A"/>
    <w:rsid w:val="00F21576"/>
    <w:rsid w:val="00F237BE"/>
    <w:rsid w:val="00F240FD"/>
    <w:rsid w:val="00F25CB8"/>
    <w:rsid w:val="00F30D71"/>
    <w:rsid w:val="00F3194A"/>
    <w:rsid w:val="00F34264"/>
    <w:rsid w:val="00F370DB"/>
    <w:rsid w:val="00F37428"/>
    <w:rsid w:val="00F37A1B"/>
    <w:rsid w:val="00F45572"/>
    <w:rsid w:val="00F4779F"/>
    <w:rsid w:val="00F53FF0"/>
    <w:rsid w:val="00F54317"/>
    <w:rsid w:val="00F55F61"/>
    <w:rsid w:val="00F64F29"/>
    <w:rsid w:val="00F723CC"/>
    <w:rsid w:val="00F83344"/>
    <w:rsid w:val="00F83F41"/>
    <w:rsid w:val="00F93DBA"/>
    <w:rsid w:val="00F952E5"/>
    <w:rsid w:val="00FA4350"/>
    <w:rsid w:val="00FA57AC"/>
    <w:rsid w:val="00FA6361"/>
    <w:rsid w:val="00FA7707"/>
    <w:rsid w:val="00FB5158"/>
    <w:rsid w:val="00FB5321"/>
    <w:rsid w:val="00FC14A3"/>
    <w:rsid w:val="00FC2DE4"/>
    <w:rsid w:val="00FC3A57"/>
    <w:rsid w:val="00FC3B93"/>
    <w:rsid w:val="00FC567D"/>
    <w:rsid w:val="00FC6DA2"/>
    <w:rsid w:val="00FD5432"/>
    <w:rsid w:val="00FE1CC2"/>
    <w:rsid w:val="00FE5385"/>
    <w:rsid w:val="00FE6043"/>
    <w:rsid w:val="00FF1697"/>
    <w:rsid w:val="00FF1917"/>
    <w:rsid w:val="00FF1DDC"/>
    <w:rsid w:val="00FF2470"/>
    <w:rsid w:val="00FF5B42"/>
    <w:rsid w:val="00FF75E5"/>
    <w:rsid w:val="00FF79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EF52BCD"/>
  <w15:docId w15:val="{512CF55A-BC79-4D30-B85C-49F8D50D09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semiHidden="1"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locked="1" w:semiHidden="1" w:uiPriority="0"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0"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41E6"/>
    <w:rPr>
      <w:sz w:val="24"/>
      <w:szCs w:val="24"/>
    </w:rPr>
  </w:style>
  <w:style w:type="paragraph" w:styleId="Titre1">
    <w:name w:val="heading 1"/>
    <w:aliases w:val="0 - Titre 1"/>
    <w:basedOn w:val="1CHAPTitreN"/>
    <w:next w:val="Normal"/>
    <w:link w:val="Titre1Car"/>
    <w:uiPriority w:val="99"/>
    <w:qFormat/>
    <w:rsid w:val="003A3D87"/>
    <w:pPr>
      <w:numPr>
        <w:numId w:val="23"/>
      </w:numPr>
      <w:outlineLvl w:val="0"/>
    </w:pPr>
  </w:style>
  <w:style w:type="paragraph" w:styleId="Titre2">
    <w:name w:val="heading 2"/>
    <w:basedOn w:val="2CHAPSous-TitreN"/>
    <w:next w:val="Normal"/>
    <w:link w:val="Titre2Car"/>
    <w:uiPriority w:val="99"/>
    <w:qFormat/>
    <w:rsid w:val="003A3D87"/>
  </w:style>
  <w:style w:type="paragraph" w:styleId="Titre3">
    <w:name w:val="heading 3"/>
    <w:aliases w:val="TexteTitre3,3 bullet,b,bullet,SECOND,Second,BLANK2,h3,4 bullet,bdullet,subhead,ITT t3,PA Minor Section,ITT t31,PA Minor Section1,3 bullet1,b1,SECOND1,Second1,BLANK21,h31,4 bullet1,bdullet1,subhead1,ITT t32,PA Minor Section2,3 bullet2,b2"/>
    <w:basedOn w:val="Normal"/>
    <w:next w:val="Corpsdetexte"/>
    <w:link w:val="Titre3Car"/>
    <w:uiPriority w:val="99"/>
    <w:qFormat/>
    <w:rsid w:val="005548EC"/>
    <w:pPr>
      <w:keepNext/>
      <w:numPr>
        <w:ilvl w:val="2"/>
        <w:numId w:val="23"/>
      </w:numPr>
      <w:suppressAutoHyphens/>
      <w:spacing w:before="240" w:after="60"/>
      <w:ind w:right="-8"/>
      <w:outlineLvl w:val="2"/>
    </w:pPr>
    <w:rPr>
      <w:rFonts w:ascii="Arial" w:hAnsi="Arial"/>
      <w:b/>
      <w:color w:val="F5821F"/>
      <w:sz w:val="26"/>
    </w:rPr>
  </w:style>
  <w:style w:type="paragraph" w:styleId="Titre4">
    <w:name w:val="heading 4"/>
    <w:basedOn w:val="Normal"/>
    <w:next w:val="Normal"/>
    <w:link w:val="Titre4Car"/>
    <w:uiPriority w:val="99"/>
    <w:qFormat/>
    <w:rsid w:val="003141E6"/>
    <w:pPr>
      <w:keepNext/>
      <w:numPr>
        <w:ilvl w:val="3"/>
        <w:numId w:val="16"/>
      </w:numPr>
      <w:tabs>
        <w:tab w:val="right" w:pos="9923"/>
      </w:tabs>
      <w:suppressAutoHyphens/>
      <w:spacing w:before="240" w:after="60"/>
      <w:outlineLvl w:val="3"/>
    </w:pPr>
    <w:rPr>
      <w:b/>
      <w:sz w:val="28"/>
      <w:szCs w:val="28"/>
    </w:rPr>
  </w:style>
  <w:style w:type="paragraph" w:styleId="Titre5">
    <w:name w:val="heading 5"/>
    <w:aliases w:val="5 sub-bullet,sb,h5,Roman list,Underavsnitt,Level 3 - i,Level 3 - i1,Level 3 - i2,Level 3 - i11,Level 3 - i3,Level 3 - i12,Level 3 - i4,Level 3 - i13,Level 3 - i5,Level 3 - i14,Level 3 - i6,Level 3 - i15,Level 3 - i7,Level 3 - i16,ds,dash,dd,H"/>
    <w:basedOn w:val="Normal"/>
    <w:next w:val="Normal"/>
    <w:link w:val="Titre5Car"/>
    <w:uiPriority w:val="99"/>
    <w:qFormat/>
    <w:rsid w:val="003141E6"/>
    <w:pPr>
      <w:numPr>
        <w:ilvl w:val="4"/>
        <w:numId w:val="16"/>
      </w:numPr>
      <w:tabs>
        <w:tab w:val="right" w:pos="9923"/>
      </w:tabs>
      <w:suppressAutoHyphens/>
      <w:spacing w:before="240" w:after="60"/>
      <w:outlineLvl w:val="4"/>
    </w:pPr>
    <w:rPr>
      <w:b/>
      <w:i/>
      <w:sz w:val="26"/>
      <w:szCs w:val="26"/>
    </w:rPr>
  </w:style>
  <w:style w:type="paragraph" w:styleId="Titre6">
    <w:name w:val="heading 6"/>
    <w:basedOn w:val="Normal"/>
    <w:next w:val="Normal"/>
    <w:link w:val="Titre6Car"/>
    <w:uiPriority w:val="99"/>
    <w:qFormat/>
    <w:rsid w:val="003141E6"/>
    <w:pPr>
      <w:numPr>
        <w:ilvl w:val="5"/>
        <w:numId w:val="16"/>
      </w:numPr>
      <w:tabs>
        <w:tab w:val="right" w:pos="9923"/>
      </w:tabs>
      <w:suppressAutoHyphens/>
      <w:spacing w:before="240" w:after="60"/>
      <w:outlineLvl w:val="5"/>
    </w:pPr>
    <w:rPr>
      <w:b/>
      <w:sz w:val="22"/>
      <w:szCs w:val="22"/>
    </w:rPr>
  </w:style>
  <w:style w:type="paragraph" w:styleId="Titre7">
    <w:name w:val="heading 7"/>
    <w:basedOn w:val="Normal"/>
    <w:next w:val="Normal"/>
    <w:link w:val="Titre7Car"/>
    <w:uiPriority w:val="99"/>
    <w:qFormat/>
    <w:rsid w:val="003141E6"/>
    <w:pPr>
      <w:numPr>
        <w:ilvl w:val="6"/>
        <w:numId w:val="16"/>
      </w:numPr>
      <w:tabs>
        <w:tab w:val="right" w:pos="9923"/>
      </w:tabs>
      <w:suppressAutoHyphens/>
      <w:spacing w:before="240" w:after="60"/>
      <w:outlineLvl w:val="6"/>
    </w:pPr>
    <w:rPr>
      <w:szCs w:val="20"/>
    </w:rPr>
  </w:style>
  <w:style w:type="paragraph" w:styleId="Titre8">
    <w:name w:val="heading 8"/>
    <w:basedOn w:val="Normal"/>
    <w:next w:val="Normal"/>
    <w:link w:val="Titre8Car"/>
    <w:uiPriority w:val="99"/>
    <w:qFormat/>
    <w:rsid w:val="003141E6"/>
    <w:pPr>
      <w:numPr>
        <w:ilvl w:val="7"/>
        <w:numId w:val="16"/>
      </w:numPr>
      <w:tabs>
        <w:tab w:val="right" w:pos="9923"/>
      </w:tabs>
      <w:suppressAutoHyphens/>
      <w:spacing w:before="240" w:after="60"/>
      <w:outlineLvl w:val="7"/>
    </w:pPr>
    <w:rPr>
      <w:i/>
      <w:szCs w:val="20"/>
    </w:rPr>
  </w:style>
  <w:style w:type="paragraph" w:styleId="Titre9">
    <w:name w:val="heading 9"/>
    <w:basedOn w:val="Normal"/>
    <w:next w:val="Normal"/>
    <w:link w:val="Titre9Car"/>
    <w:uiPriority w:val="99"/>
    <w:qFormat/>
    <w:rsid w:val="003141E6"/>
    <w:pPr>
      <w:numPr>
        <w:ilvl w:val="8"/>
        <w:numId w:val="16"/>
      </w:numPr>
      <w:tabs>
        <w:tab w:val="right" w:pos="9923"/>
      </w:tabs>
      <w:suppressAutoHyphens/>
      <w:spacing w:before="240" w:after="60"/>
      <w:outlineLvl w:val="8"/>
    </w:pPr>
    <w:rPr>
      <w:rFonts w:ascii="Arial" w:hAnsi="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0 - Titre 1 Car"/>
    <w:basedOn w:val="Policepardfaut"/>
    <w:link w:val="Titre1"/>
    <w:uiPriority w:val="99"/>
    <w:locked/>
    <w:rsid w:val="00854011"/>
    <w:rPr>
      <w:rFonts w:ascii="Arial" w:eastAsia="Arial Unicode MS" w:hAnsi="Arial" w:cs="Courier"/>
      <w:color w:val="009FC3"/>
      <w:sz w:val="40"/>
      <w:szCs w:val="20"/>
    </w:rPr>
  </w:style>
  <w:style w:type="character" w:customStyle="1" w:styleId="Titre2Car">
    <w:name w:val="Titre 2 Car"/>
    <w:basedOn w:val="Policepardfaut"/>
    <w:link w:val="Titre2"/>
    <w:uiPriority w:val="99"/>
    <w:locked/>
    <w:rsid w:val="00854011"/>
    <w:rPr>
      <w:rFonts w:ascii="Arial" w:eastAsia="Arial Unicode MS" w:hAnsi="Arial" w:cs="Courier"/>
      <w:b/>
      <w:color w:val="999999"/>
      <w:sz w:val="26"/>
      <w:szCs w:val="20"/>
    </w:rPr>
  </w:style>
  <w:style w:type="character" w:customStyle="1" w:styleId="Titre3Car">
    <w:name w:val="Titre 3 Car"/>
    <w:aliases w:val="TexteTitre3 Car,3 bullet Car,b Car,bullet Car,SECOND Car,Second Car,BLANK2 Car,h3 Car,4 bullet Car,bdullet Car,subhead Car,ITT t3 Car,PA Minor Section Car,ITT t31 Car,PA Minor Section1 Car,3 bullet1 Car,b1 Car,SECOND1 Car,Second1 Car,h31 Car"/>
    <w:basedOn w:val="Policepardfaut"/>
    <w:link w:val="Titre3"/>
    <w:uiPriority w:val="99"/>
    <w:locked/>
    <w:rsid w:val="00854011"/>
    <w:rPr>
      <w:rFonts w:ascii="Arial" w:hAnsi="Arial"/>
      <w:b/>
      <w:color w:val="F5821F"/>
      <w:sz w:val="26"/>
      <w:szCs w:val="24"/>
    </w:rPr>
  </w:style>
  <w:style w:type="character" w:customStyle="1" w:styleId="Titre4Car">
    <w:name w:val="Titre 4 Car"/>
    <w:basedOn w:val="Policepardfaut"/>
    <w:link w:val="Titre4"/>
    <w:uiPriority w:val="99"/>
    <w:locked/>
    <w:rsid w:val="00854011"/>
    <w:rPr>
      <w:b/>
      <w:sz w:val="28"/>
      <w:szCs w:val="28"/>
    </w:rPr>
  </w:style>
  <w:style w:type="character" w:customStyle="1" w:styleId="Heading5Char">
    <w:name w:val="Heading 5 Char"/>
    <w:aliases w:val="5 sub-bullet Char,sb Char,h5 Char,Roman list Char,Underavsnitt Char,Level 3 - i Char,Level 3 - i1 Char,Level 3 - i2 Char,Level 3 - i11 Char,Level 3 - i3 Char,Level 3 - i12 Char,Level 3 - i4 Char,Level 3 - i13 Char,Level 3 - i5 Char,H Char"/>
    <w:basedOn w:val="Policepardfaut"/>
    <w:uiPriority w:val="9"/>
    <w:semiHidden/>
    <w:rsid w:val="00B37425"/>
    <w:rPr>
      <w:rFonts w:asciiTheme="minorHAnsi" w:eastAsiaTheme="minorEastAsia" w:hAnsiTheme="minorHAnsi" w:cstheme="minorBidi"/>
      <w:b/>
      <w:bCs/>
      <w:i/>
      <w:iCs/>
      <w:sz w:val="26"/>
      <w:szCs w:val="26"/>
    </w:rPr>
  </w:style>
  <w:style w:type="character" w:customStyle="1" w:styleId="Titre6Car">
    <w:name w:val="Titre 6 Car"/>
    <w:basedOn w:val="Policepardfaut"/>
    <w:link w:val="Titre6"/>
    <w:uiPriority w:val="99"/>
    <w:locked/>
    <w:rsid w:val="00854011"/>
    <w:rPr>
      <w:b/>
    </w:rPr>
  </w:style>
  <w:style w:type="character" w:customStyle="1" w:styleId="Titre7Car">
    <w:name w:val="Titre 7 Car"/>
    <w:basedOn w:val="Policepardfaut"/>
    <w:link w:val="Titre7"/>
    <w:uiPriority w:val="99"/>
    <w:locked/>
    <w:rsid w:val="00854011"/>
    <w:rPr>
      <w:sz w:val="24"/>
      <w:szCs w:val="20"/>
    </w:rPr>
  </w:style>
  <w:style w:type="character" w:customStyle="1" w:styleId="Titre8Car">
    <w:name w:val="Titre 8 Car"/>
    <w:basedOn w:val="Policepardfaut"/>
    <w:link w:val="Titre8"/>
    <w:uiPriority w:val="99"/>
    <w:locked/>
    <w:rsid w:val="00854011"/>
    <w:rPr>
      <w:i/>
      <w:sz w:val="24"/>
      <w:szCs w:val="20"/>
    </w:rPr>
  </w:style>
  <w:style w:type="character" w:customStyle="1" w:styleId="Titre9Car">
    <w:name w:val="Titre 9 Car"/>
    <w:basedOn w:val="Policepardfaut"/>
    <w:link w:val="Titre9"/>
    <w:uiPriority w:val="99"/>
    <w:locked/>
    <w:rsid w:val="00854011"/>
    <w:rPr>
      <w:rFonts w:ascii="Arial" w:hAnsi="Arial"/>
    </w:rPr>
  </w:style>
  <w:style w:type="character" w:customStyle="1" w:styleId="Titre5Car">
    <w:name w:val="Titre 5 Car"/>
    <w:aliases w:val="5 sub-bullet Car,sb Car,h5 Car,Roman list Car,Underavsnitt Car,Level 3 - i Car,Level 3 - i1 Car,Level 3 - i2 Car,Level 3 - i11 Car,Level 3 - i3 Car,Level 3 - i12 Car,Level 3 - i4 Car,Level 3 - i13 Car,Level 3 - i5 Car,Level 3 - i14 Car,H Car"/>
    <w:basedOn w:val="Policepardfaut"/>
    <w:link w:val="Titre5"/>
    <w:uiPriority w:val="99"/>
    <w:locked/>
    <w:rsid w:val="00854011"/>
    <w:rPr>
      <w:b/>
      <w:i/>
      <w:sz w:val="26"/>
      <w:szCs w:val="26"/>
    </w:rPr>
  </w:style>
  <w:style w:type="paragraph" w:customStyle="1" w:styleId="COUV2Sous-Titre">
    <w:name w:val="#COUV#2#Sous-Titre"/>
    <w:autoRedefine/>
    <w:uiPriority w:val="99"/>
    <w:rsid w:val="003141E6"/>
    <w:pPr>
      <w:tabs>
        <w:tab w:val="left" w:pos="142"/>
        <w:tab w:val="left" w:pos="284"/>
        <w:tab w:val="left" w:pos="454"/>
        <w:tab w:val="left" w:pos="624"/>
        <w:tab w:val="left" w:pos="709"/>
        <w:tab w:val="left" w:pos="907"/>
        <w:tab w:val="left" w:pos="1134"/>
      </w:tabs>
      <w:spacing w:after="40" w:line="280" w:lineRule="exact"/>
    </w:pPr>
    <w:rPr>
      <w:rFonts w:ascii="Arial" w:hAnsi="Arial"/>
      <w:color w:val="999999"/>
      <w:sz w:val="24"/>
      <w:szCs w:val="20"/>
    </w:rPr>
  </w:style>
  <w:style w:type="paragraph" w:customStyle="1" w:styleId="COUV1Titre">
    <w:name w:val="#COUV#1#Titre"/>
    <w:uiPriority w:val="99"/>
    <w:rsid w:val="003141E6"/>
    <w:pPr>
      <w:spacing w:line="460" w:lineRule="exact"/>
    </w:pPr>
    <w:rPr>
      <w:rFonts w:ascii="Arial" w:hAnsi="Arial"/>
      <w:caps/>
      <w:color w:val="F5821F"/>
      <w:sz w:val="44"/>
      <w:szCs w:val="20"/>
    </w:rPr>
  </w:style>
  <w:style w:type="paragraph" w:customStyle="1" w:styleId="BDPAdresseLgale">
    <w:name w:val="#BDP#Adresse Légale"/>
    <w:uiPriority w:val="99"/>
    <w:rsid w:val="003141E6"/>
    <w:pPr>
      <w:spacing w:after="60" w:line="220" w:lineRule="exact"/>
      <w:jc w:val="center"/>
    </w:pPr>
    <w:rPr>
      <w:rFonts w:ascii="Arial" w:hAnsi="Arial"/>
      <w:color w:val="888888"/>
      <w:sz w:val="18"/>
      <w:szCs w:val="20"/>
    </w:rPr>
  </w:style>
  <w:style w:type="paragraph" w:customStyle="1" w:styleId="BDPMentionLgal">
    <w:name w:val="#BDP#Mention Légal"/>
    <w:uiPriority w:val="99"/>
    <w:rsid w:val="003141E6"/>
    <w:pPr>
      <w:spacing w:before="40" w:line="180" w:lineRule="exact"/>
    </w:pPr>
    <w:rPr>
      <w:rFonts w:ascii="Arial" w:hAnsi="Arial"/>
      <w:color w:val="888888"/>
      <w:sz w:val="16"/>
      <w:szCs w:val="20"/>
    </w:rPr>
  </w:style>
  <w:style w:type="paragraph" w:customStyle="1" w:styleId="01SOMMTitre">
    <w:name w:val="#01#SOMM#Titre"/>
    <w:uiPriority w:val="99"/>
    <w:rsid w:val="003141E6"/>
    <w:pPr>
      <w:suppressAutoHyphens/>
      <w:spacing w:after="600" w:line="500" w:lineRule="exact"/>
      <w:ind w:left="1418"/>
    </w:pPr>
    <w:rPr>
      <w:rFonts w:ascii="Arial" w:eastAsia="Arial Unicode MS" w:hAnsi="Arial" w:cs="Courier"/>
      <w:color w:val="F5821F"/>
      <w:sz w:val="34"/>
      <w:szCs w:val="20"/>
    </w:rPr>
  </w:style>
  <w:style w:type="paragraph" w:styleId="TM1">
    <w:name w:val="toc 1"/>
    <w:aliases w:val="#TM 1"/>
    <w:basedOn w:val="Normal"/>
    <w:autoRedefine/>
    <w:uiPriority w:val="39"/>
    <w:rsid w:val="003141E6"/>
    <w:pPr>
      <w:tabs>
        <w:tab w:val="decimal" w:pos="1701"/>
        <w:tab w:val="decimal" w:pos="1985"/>
        <w:tab w:val="left" w:pos="2268"/>
        <w:tab w:val="left" w:pos="2410"/>
        <w:tab w:val="left" w:pos="2552"/>
        <w:tab w:val="right" w:leader="dot" w:pos="9639"/>
      </w:tabs>
      <w:suppressAutoHyphens/>
      <w:spacing w:before="280" w:after="40" w:line="240" w:lineRule="exact"/>
      <w:ind w:left="1701"/>
    </w:pPr>
    <w:rPr>
      <w:rFonts w:ascii="Arial" w:eastAsia="Arial Unicode MS" w:hAnsi="Arial" w:cs="Courier"/>
      <w:color w:val="808080"/>
      <w:szCs w:val="20"/>
    </w:rPr>
  </w:style>
  <w:style w:type="paragraph" w:styleId="TM2">
    <w:name w:val="toc 2"/>
    <w:aliases w:val="#TM 2"/>
    <w:basedOn w:val="Normal"/>
    <w:autoRedefine/>
    <w:uiPriority w:val="39"/>
    <w:rsid w:val="002C08D9"/>
    <w:pPr>
      <w:numPr>
        <w:numId w:val="1"/>
      </w:numPr>
      <w:tabs>
        <w:tab w:val="left" w:pos="1985"/>
        <w:tab w:val="left" w:pos="2126"/>
        <w:tab w:val="left" w:pos="2410"/>
        <w:tab w:val="left" w:pos="2552"/>
        <w:tab w:val="left" w:pos="2835"/>
        <w:tab w:val="right" w:leader="dot" w:pos="8505"/>
      </w:tabs>
      <w:suppressAutoHyphens/>
      <w:spacing w:before="40" w:after="40" w:line="240" w:lineRule="exact"/>
    </w:pPr>
    <w:rPr>
      <w:rFonts w:ascii="Arial" w:eastAsia="Arial Unicode MS" w:hAnsi="Arial" w:cs="Courier"/>
      <w:color w:val="808080"/>
      <w:sz w:val="18"/>
      <w:szCs w:val="20"/>
    </w:rPr>
  </w:style>
  <w:style w:type="paragraph" w:customStyle="1" w:styleId="1CHAPTitreN">
    <w:name w:val="#1#CHAP#Titre N°"/>
    <w:next w:val="3CHAPTexte"/>
    <w:uiPriority w:val="99"/>
    <w:rsid w:val="005548EC"/>
    <w:pPr>
      <w:pageBreakBefore/>
      <w:tabs>
        <w:tab w:val="left" w:pos="2268"/>
        <w:tab w:val="left" w:pos="3402"/>
        <w:tab w:val="left" w:pos="5103"/>
        <w:tab w:val="left" w:pos="5387"/>
        <w:tab w:val="left" w:pos="7088"/>
      </w:tabs>
      <w:suppressAutoHyphens/>
      <w:spacing w:before="240" w:line="400" w:lineRule="exact"/>
    </w:pPr>
    <w:rPr>
      <w:rFonts w:ascii="Arial" w:eastAsia="Arial Unicode MS" w:hAnsi="Arial" w:cs="Courier"/>
      <w:color w:val="009FC3"/>
      <w:sz w:val="40"/>
      <w:szCs w:val="20"/>
    </w:rPr>
  </w:style>
  <w:style w:type="paragraph" w:customStyle="1" w:styleId="3CHAPTexte">
    <w:name w:val="#3#CHAP#Texte"/>
    <w:uiPriority w:val="99"/>
    <w:rsid w:val="00442C4C"/>
    <w:pPr>
      <w:tabs>
        <w:tab w:val="left" w:pos="3969"/>
      </w:tabs>
      <w:suppressAutoHyphens/>
      <w:spacing w:after="140" w:line="260" w:lineRule="exact"/>
      <w:ind w:firstLine="397"/>
      <w:jc w:val="both"/>
    </w:pPr>
    <w:rPr>
      <w:rFonts w:ascii="Arial Narrow" w:hAnsi="Arial Narrow"/>
      <w:szCs w:val="20"/>
    </w:rPr>
  </w:style>
  <w:style w:type="paragraph" w:customStyle="1" w:styleId="4CHAPTexteGRASFaG">
    <w:name w:val="#4#CHAP#Texte GRAS FaG"/>
    <w:next w:val="3CHAPTexte"/>
    <w:autoRedefine/>
    <w:uiPriority w:val="99"/>
    <w:rsid w:val="003141E6"/>
    <w:pPr>
      <w:spacing w:after="60" w:line="260" w:lineRule="exact"/>
      <w:ind w:left="1701"/>
    </w:pPr>
    <w:rPr>
      <w:rFonts w:ascii="Arial" w:hAnsi="Arial"/>
      <w:b/>
      <w:sz w:val="20"/>
      <w:szCs w:val="20"/>
    </w:rPr>
  </w:style>
  <w:style w:type="character" w:customStyle="1" w:styleId="5CHAPTexteGRASCoul">
    <w:name w:val="#5#CHAP#Texte GRAS Coul."/>
    <w:uiPriority w:val="99"/>
    <w:rsid w:val="003141E6"/>
    <w:rPr>
      <w:rFonts w:ascii="Arial" w:hAnsi="Arial"/>
      <w:b/>
      <w:color w:val="009FC3"/>
      <w:sz w:val="20"/>
    </w:rPr>
  </w:style>
  <w:style w:type="paragraph" w:customStyle="1" w:styleId="6CHAPPuce1">
    <w:name w:val="#6#CHAP#Puce 1"/>
    <w:uiPriority w:val="99"/>
    <w:rsid w:val="003141E6"/>
    <w:pPr>
      <w:numPr>
        <w:ilvl w:val="3"/>
        <w:numId w:val="2"/>
      </w:numPr>
      <w:tabs>
        <w:tab w:val="clear" w:pos="5715"/>
        <w:tab w:val="num" w:pos="2381"/>
        <w:tab w:val="left" w:pos="2410"/>
        <w:tab w:val="left" w:pos="2552"/>
      </w:tabs>
      <w:suppressAutoHyphens/>
      <w:spacing w:after="140" w:line="260" w:lineRule="exact"/>
      <w:ind w:left="2381" w:hanging="113"/>
    </w:pPr>
    <w:rPr>
      <w:rFonts w:ascii="Arial" w:eastAsia="Arial Unicode MS" w:hAnsi="Arial"/>
      <w:sz w:val="20"/>
      <w:szCs w:val="20"/>
    </w:rPr>
  </w:style>
  <w:style w:type="paragraph" w:customStyle="1" w:styleId="0CHAPHautdePage">
    <w:name w:val="#0#CHAP# Haut de Page"/>
    <w:uiPriority w:val="99"/>
    <w:rsid w:val="003141E6"/>
    <w:pPr>
      <w:suppressAutoHyphens/>
      <w:spacing w:line="240" w:lineRule="exact"/>
      <w:jc w:val="right"/>
    </w:pPr>
    <w:rPr>
      <w:rFonts w:ascii="Arial" w:hAnsi="Arial"/>
      <w:b/>
      <w:caps/>
      <w:color w:val="888888"/>
      <w:spacing w:val="30"/>
      <w:sz w:val="24"/>
      <w:szCs w:val="20"/>
    </w:rPr>
  </w:style>
  <w:style w:type="paragraph" w:customStyle="1" w:styleId="7CHAPCadreExergueTexte">
    <w:name w:val="#7#CHAP#Cadre Exergue Texte"/>
    <w:uiPriority w:val="99"/>
    <w:rsid w:val="003141E6"/>
    <w:pPr>
      <w:spacing w:after="60" w:line="220" w:lineRule="exact"/>
      <w:jc w:val="right"/>
    </w:pPr>
    <w:rPr>
      <w:rFonts w:ascii="Arial" w:hAnsi="Arial"/>
      <w:b/>
      <w:color w:val="888888"/>
      <w:sz w:val="18"/>
      <w:szCs w:val="24"/>
    </w:rPr>
  </w:style>
  <w:style w:type="paragraph" w:customStyle="1" w:styleId="1CHAPTitre">
    <w:name w:val="#1#CHAP#Titre"/>
    <w:uiPriority w:val="99"/>
    <w:rsid w:val="003141E6"/>
    <w:pPr>
      <w:spacing w:after="140"/>
      <w:ind w:left="1701"/>
    </w:pPr>
    <w:rPr>
      <w:rFonts w:ascii="Arial" w:eastAsia="MS Mincho" w:hAnsi="Arial" w:cs="Courier"/>
      <w:color w:val="009FC3"/>
      <w:sz w:val="40"/>
      <w:szCs w:val="20"/>
    </w:rPr>
  </w:style>
  <w:style w:type="paragraph" w:customStyle="1" w:styleId="BDPNomDOSSIER">
    <w:name w:val="#BDP#Nom DOSSIER"/>
    <w:uiPriority w:val="99"/>
    <w:rsid w:val="003141E6"/>
    <w:pPr>
      <w:tabs>
        <w:tab w:val="right" w:pos="9639"/>
      </w:tabs>
      <w:suppressAutoHyphens/>
    </w:pPr>
    <w:rPr>
      <w:rFonts w:ascii="Arial" w:hAnsi="Arial"/>
      <w:color w:val="F5821F"/>
      <w:sz w:val="16"/>
      <w:szCs w:val="20"/>
    </w:rPr>
  </w:style>
  <w:style w:type="character" w:customStyle="1" w:styleId="BDPRfrence">
    <w:name w:val="#BDP#Référence"/>
    <w:uiPriority w:val="99"/>
    <w:rsid w:val="003141E6"/>
    <w:rPr>
      <w:rFonts w:ascii="Arial" w:hAnsi="Arial"/>
      <w:color w:val="auto"/>
      <w:sz w:val="16"/>
    </w:rPr>
  </w:style>
  <w:style w:type="character" w:customStyle="1" w:styleId="BDPNdePage">
    <w:name w:val="#BDP# N° de Page"/>
    <w:uiPriority w:val="99"/>
    <w:rsid w:val="003141E6"/>
    <w:rPr>
      <w:rFonts w:ascii="Arial" w:hAnsi="Arial"/>
      <w:b/>
      <w:color w:val="888888"/>
      <w:sz w:val="20"/>
    </w:rPr>
  </w:style>
  <w:style w:type="paragraph" w:customStyle="1" w:styleId="7CHAPCadreExergueTitre">
    <w:name w:val="#7#CHAP#Cadre Exergue Titre"/>
    <w:next w:val="7CHAPCadreExergueTexte"/>
    <w:uiPriority w:val="99"/>
    <w:rsid w:val="003141E6"/>
    <w:pPr>
      <w:spacing w:after="60" w:line="240" w:lineRule="exact"/>
      <w:ind w:left="510"/>
      <w:jc w:val="right"/>
    </w:pPr>
    <w:rPr>
      <w:rFonts w:ascii="Arial" w:hAnsi="Arial"/>
      <w:b/>
      <w:caps/>
      <w:color w:val="F5821F"/>
      <w:sz w:val="18"/>
      <w:szCs w:val="24"/>
    </w:rPr>
  </w:style>
  <w:style w:type="paragraph" w:customStyle="1" w:styleId="4CHAPTexteGRAS">
    <w:name w:val="#4#CHAP#Texte GRAS"/>
    <w:uiPriority w:val="99"/>
    <w:rsid w:val="003141E6"/>
    <w:pPr>
      <w:spacing w:after="140"/>
      <w:ind w:left="1701"/>
      <w:jc w:val="both"/>
    </w:pPr>
    <w:rPr>
      <w:rFonts w:ascii="Arial" w:eastAsia="MS Mincho" w:hAnsi="Arial"/>
      <w:b/>
      <w:sz w:val="20"/>
      <w:szCs w:val="20"/>
    </w:rPr>
  </w:style>
  <w:style w:type="paragraph" w:customStyle="1" w:styleId="INTERIntercalaire">
    <w:name w:val="#INTER#Intercalaire"/>
    <w:uiPriority w:val="99"/>
    <w:rsid w:val="003141E6"/>
    <w:rPr>
      <w:rFonts w:ascii="Arial" w:hAnsi="Arial"/>
      <w:b/>
      <w:caps/>
      <w:color w:val="888888"/>
      <w:spacing w:val="60"/>
      <w:sz w:val="40"/>
      <w:szCs w:val="20"/>
    </w:rPr>
  </w:style>
  <w:style w:type="table" w:customStyle="1" w:styleId="57">
    <w:name w:val="57"/>
    <w:uiPriority w:val="99"/>
    <w:rsid w:val="003141E6"/>
    <w:pPr>
      <w:widowControl w:val="0"/>
      <w:autoSpaceDE w:val="0"/>
      <w:autoSpaceDN w:val="0"/>
      <w:adjustRightInd w:val="0"/>
    </w:pPr>
    <w:rPr>
      <w:sz w:val="24"/>
      <w:szCs w:val="24"/>
    </w:rPr>
    <w:tblPr>
      <w:tblInd w:w="1701" w:type="dxa"/>
      <w:tblCellMar>
        <w:top w:w="0" w:type="dxa"/>
        <w:left w:w="108" w:type="dxa"/>
        <w:bottom w:w="0" w:type="dxa"/>
        <w:right w:w="108" w:type="dxa"/>
      </w:tblCellMar>
    </w:tblPr>
  </w:style>
  <w:style w:type="table" w:customStyle="1" w:styleId="113">
    <w:name w:val="113"/>
    <w:uiPriority w:val="99"/>
    <w:rsid w:val="003141E6"/>
    <w:pPr>
      <w:widowControl w:val="0"/>
      <w:autoSpaceDE w:val="0"/>
      <w:autoSpaceDN w:val="0"/>
      <w:adjustRightInd w:val="0"/>
    </w:pPr>
    <w:rPr>
      <w:sz w:val="24"/>
      <w:szCs w:val="24"/>
    </w:rPr>
    <w:tblPr>
      <w:tblInd w:w="1985" w:type="dxa"/>
      <w:tblBorders>
        <w:top w:val="single" w:sz="4" w:space="0" w:color="888888"/>
        <w:bottom w:val="single" w:sz="4" w:space="0" w:color="888888"/>
      </w:tblBorders>
      <w:tblCellMar>
        <w:top w:w="0" w:type="dxa"/>
        <w:left w:w="108" w:type="dxa"/>
        <w:bottom w:w="0" w:type="dxa"/>
        <w:right w:w="108" w:type="dxa"/>
      </w:tblCellMar>
    </w:tblPr>
  </w:style>
  <w:style w:type="paragraph" w:customStyle="1" w:styleId="TABL02TexteNoirESP">
    <w:name w:val="#TABL#02#Texte Noir ESP."/>
    <w:uiPriority w:val="99"/>
    <w:rsid w:val="003141E6"/>
    <w:pPr>
      <w:spacing w:after="40" w:line="200" w:lineRule="exact"/>
      <w:ind w:left="113" w:right="113"/>
    </w:pPr>
    <w:rPr>
      <w:rFonts w:ascii="Arial" w:hAnsi="Arial"/>
      <w:sz w:val="18"/>
      <w:szCs w:val="20"/>
    </w:rPr>
  </w:style>
  <w:style w:type="character" w:customStyle="1" w:styleId="TABL02CaractereGRAS">
    <w:name w:val="#TABL#02#Caractere GRAS"/>
    <w:uiPriority w:val="99"/>
    <w:rsid w:val="003141E6"/>
    <w:rPr>
      <w:rFonts w:ascii="Arial" w:hAnsi="Arial"/>
      <w:b/>
      <w:caps/>
      <w:w w:val="100"/>
      <w:sz w:val="20"/>
      <w:vertAlign w:val="baseline"/>
    </w:rPr>
  </w:style>
  <w:style w:type="paragraph" w:customStyle="1" w:styleId="2CHAPSous-Titre">
    <w:name w:val="#2#CHAP#Sous-Titre"/>
    <w:uiPriority w:val="99"/>
    <w:rsid w:val="003141E6"/>
    <w:pPr>
      <w:tabs>
        <w:tab w:val="left" w:pos="2552"/>
      </w:tabs>
      <w:spacing w:after="500" w:line="340" w:lineRule="exact"/>
      <w:ind w:left="1701"/>
    </w:pPr>
    <w:rPr>
      <w:rFonts w:ascii="Arial" w:eastAsia="Arial Unicode MS" w:hAnsi="Arial" w:cs="Courier"/>
      <w:color w:val="F5821F"/>
      <w:sz w:val="28"/>
      <w:szCs w:val="20"/>
    </w:rPr>
  </w:style>
  <w:style w:type="paragraph" w:customStyle="1" w:styleId="TABL06Rfrences">
    <w:name w:val="#TABL#06#Références"/>
    <w:uiPriority w:val="99"/>
    <w:rsid w:val="003141E6"/>
    <w:pPr>
      <w:numPr>
        <w:numId w:val="3"/>
      </w:numPr>
      <w:tabs>
        <w:tab w:val="clear" w:pos="284"/>
        <w:tab w:val="left" w:pos="227"/>
      </w:tabs>
      <w:spacing w:after="60" w:line="240" w:lineRule="exact"/>
      <w:ind w:left="227" w:hanging="227"/>
    </w:pPr>
    <w:rPr>
      <w:rFonts w:ascii="Arial" w:hAnsi="Arial"/>
      <w:caps/>
      <w:color w:val="999999"/>
      <w:szCs w:val="20"/>
    </w:rPr>
  </w:style>
  <w:style w:type="paragraph" w:customStyle="1" w:styleId="TABL00TitreFD">
    <w:name w:val="#TABL#00#Titre FàD"/>
    <w:uiPriority w:val="99"/>
    <w:rsid w:val="003141E6"/>
    <w:pPr>
      <w:spacing w:line="200" w:lineRule="exact"/>
      <w:jc w:val="right"/>
    </w:pPr>
    <w:rPr>
      <w:rFonts w:ascii="Arial" w:hAnsi="Arial"/>
      <w:caps/>
      <w:color w:val="999999"/>
      <w:sz w:val="20"/>
      <w:szCs w:val="24"/>
    </w:rPr>
  </w:style>
  <w:style w:type="paragraph" w:customStyle="1" w:styleId="TABL05BandeauFaG">
    <w:name w:val="#TABL#05#Bandeau FaG"/>
    <w:uiPriority w:val="99"/>
    <w:rsid w:val="003141E6"/>
    <w:pPr>
      <w:shd w:val="clear" w:color="auto" w:fill="009FC3"/>
    </w:pPr>
    <w:rPr>
      <w:rFonts w:ascii="Arial" w:hAnsi="Arial"/>
      <w:b/>
      <w:caps/>
      <w:color w:val="FFFFFF"/>
      <w:szCs w:val="20"/>
    </w:rPr>
  </w:style>
  <w:style w:type="paragraph" w:customStyle="1" w:styleId="2CHAPSous-TitreN">
    <w:name w:val="#2#CHAP#Sous-Titre N°"/>
    <w:next w:val="3CHAPTexte"/>
    <w:uiPriority w:val="99"/>
    <w:rsid w:val="005548EC"/>
    <w:pPr>
      <w:numPr>
        <w:ilvl w:val="1"/>
        <w:numId w:val="23"/>
      </w:numPr>
      <w:tabs>
        <w:tab w:val="left" w:pos="1985"/>
        <w:tab w:val="left" w:pos="2410"/>
        <w:tab w:val="left" w:pos="2552"/>
        <w:tab w:val="left" w:pos="3119"/>
        <w:tab w:val="left" w:pos="3402"/>
        <w:tab w:val="left" w:pos="3686"/>
        <w:tab w:val="left" w:pos="3969"/>
      </w:tabs>
      <w:spacing w:before="280" w:after="120" w:line="360" w:lineRule="exact"/>
      <w:outlineLvl w:val="1"/>
    </w:pPr>
    <w:rPr>
      <w:rFonts w:ascii="Arial" w:eastAsia="Arial Unicode MS" w:hAnsi="Arial" w:cs="Courier"/>
      <w:b/>
      <w:color w:val="999999"/>
      <w:sz w:val="26"/>
      <w:szCs w:val="20"/>
    </w:rPr>
  </w:style>
  <w:style w:type="paragraph" w:customStyle="1" w:styleId="SCH01TitreBandCAP">
    <w:name w:val="#SCH#01#Titre Band. CAP"/>
    <w:uiPriority w:val="99"/>
    <w:rsid w:val="003141E6"/>
    <w:pPr>
      <w:spacing w:line="240" w:lineRule="exact"/>
      <w:jc w:val="center"/>
    </w:pPr>
    <w:rPr>
      <w:rFonts w:ascii="Arial" w:hAnsi="Arial"/>
      <w:caps/>
      <w:color w:val="FFFFFF"/>
      <w:sz w:val="20"/>
      <w:szCs w:val="24"/>
    </w:rPr>
  </w:style>
  <w:style w:type="paragraph" w:customStyle="1" w:styleId="SCH02TitreBand">
    <w:name w:val="#SCH#02#Titre Band."/>
    <w:uiPriority w:val="99"/>
    <w:rsid w:val="003141E6"/>
    <w:pPr>
      <w:jc w:val="center"/>
    </w:pPr>
    <w:rPr>
      <w:rFonts w:ascii="Arial" w:hAnsi="Arial"/>
      <w:color w:val="FFFFFF"/>
      <w:sz w:val="20"/>
      <w:szCs w:val="24"/>
    </w:rPr>
  </w:style>
  <w:style w:type="paragraph" w:customStyle="1" w:styleId="SCH03Sous-TitreLigne">
    <w:name w:val="#SCH#03#Sous-Titre Ligne"/>
    <w:uiPriority w:val="99"/>
    <w:rsid w:val="003141E6"/>
    <w:pPr>
      <w:pBdr>
        <w:bottom w:val="single" w:sz="4" w:space="4" w:color="009FC3"/>
      </w:pBdr>
      <w:spacing w:after="100"/>
      <w:jc w:val="center"/>
    </w:pPr>
    <w:rPr>
      <w:rFonts w:ascii="Arial" w:hAnsi="Arial"/>
      <w:b/>
      <w:caps/>
      <w:color w:val="009FC3"/>
      <w:sz w:val="18"/>
      <w:szCs w:val="24"/>
    </w:rPr>
  </w:style>
  <w:style w:type="character" w:customStyle="1" w:styleId="BDPNdePage0">
    <w:name w:val="#BDP#N° de Page"/>
    <w:uiPriority w:val="99"/>
    <w:rsid w:val="003141E6"/>
    <w:rPr>
      <w:rFonts w:ascii="Arial" w:hAnsi="Arial"/>
      <w:b/>
      <w:color w:val="888888"/>
      <w:sz w:val="20"/>
    </w:rPr>
  </w:style>
  <w:style w:type="paragraph" w:customStyle="1" w:styleId="SCH05TextePuceil">
    <w:name w:val="#SCH#05#Texte Puce Œil"/>
    <w:uiPriority w:val="99"/>
    <w:rsid w:val="003141E6"/>
    <w:pPr>
      <w:numPr>
        <w:numId w:val="5"/>
      </w:numPr>
      <w:spacing w:after="60" w:line="180" w:lineRule="exact"/>
      <w:ind w:left="283" w:hanging="170"/>
    </w:pPr>
    <w:rPr>
      <w:rFonts w:ascii="Arial" w:hAnsi="Arial"/>
      <w:sz w:val="18"/>
      <w:szCs w:val="24"/>
    </w:rPr>
  </w:style>
  <w:style w:type="paragraph" w:customStyle="1" w:styleId="SCH06TextePuceCarre">
    <w:name w:val="#SCH#06#Texte Puce Carre"/>
    <w:uiPriority w:val="99"/>
    <w:rsid w:val="003141E6"/>
    <w:pPr>
      <w:numPr>
        <w:numId w:val="4"/>
      </w:numPr>
      <w:spacing w:after="60" w:line="180" w:lineRule="exact"/>
      <w:ind w:left="226" w:hanging="113"/>
    </w:pPr>
    <w:rPr>
      <w:rFonts w:ascii="Arial" w:hAnsi="Arial"/>
      <w:sz w:val="18"/>
      <w:szCs w:val="24"/>
    </w:rPr>
  </w:style>
  <w:style w:type="paragraph" w:customStyle="1" w:styleId="ORG05Telephone">
    <w:name w:val="#ORG#05#Telephone"/>
    <w:uiPriority w:val="99"/>
    <w:rsid w:val="003141E6"/>
    <w:pPr>
      <w:numPr>
        <w:numId w:val="7"/>
      </w:numPr>
      <w:tabs>
        <w:tab w:val="left" w:pos="142"/>
      </w:tabs>
      <w:spacing w:before="20"/>
    </w:pPr>
    <w:rPr>
      <w:rFonts w:ascii="Arial" w:hAnsi="Arial"/>
      <w:b/>
      <w:color w:val="009FC3"/>
      <w:sz w:val="16"/>
      <w:szCs w:val="20"/>
    </w:rPr>
  </w:style>
  <w:style w:type="paragraph" w:customStyle="1" w:styleId="ORG02Fonction">
    <w:name w:val="#ORG#02#Fonction"/>
    <w:uiPriority w:val="99"/>
    <w:rsid w:val="003141E6"/>
    <w:pPr>
      <w:spacing w:after="60" w:line="200" w:lineRule="exact"/>
    </w:pPr>
    <w:rPr>
      <w:rFonts w:ascii="Arial" w:hAnsi="Arial"/>
      <w:i/>
      <w:color w:val="888888"/>
      <w:sz w:val="20"/>
      <w:szCs w:val="20"/>
    </w:rPr>
  </w:style>
  <w:style w:type="paragraph" w:customStyle="1" w:styleId="ORG01Nom">
    <w:name w:val="#ORG#01#Nom"/>
    <w:uiPriority w:val="99"/>
    <w:rsid w:val="003141E6"/>
    <w:pPr>
      <w:spacing w:after="20" w:line="240" w:lineRule="exact"/>
    </w:pPr>
    <w:rPr>
      <w:rFonts w:ascii="Arial" w:hAnsi="Arial"/>
      <w:b/>
      <w:color w:val="009FC3"/>
      <w:szCs w:val="20"/>
    </w:rPr>
  </w:style>
  <w:style w:type="paragraph" w:customStyle="1" w:styleId="ORG03SubordonneAssistant">
    <w:name w:val="#ORG#03#Subordonne+Assistant"/>
    <w:uiPriority w:val="99"/>
    <w:rsid w:val="003141E6"/>
    <w:pPr>
      <w:spacing w:line="180" w:lineRule="exact"/>
    </w:pPr>
    <w:rPr>
      <w:rFonts w:ascii="Arial" w:hAnsi="Arial"/>
      <w:b/>
      <w:color w:val="999999"/>
      <w:sz w:val="16"/>
      <w:szCs w:val="20"/>
    </w:rPr>
  </w:style>
  <w:style w:type="paragraph" w:customStyle="1" w:styleId="ORG04FonctionSubRegions">
    <w:name w:val="#ORG#04#Fonction Sub./Regions"/>
    <w:uiPriority w:val="99"/>
    <w:rsid w:val="003141E6"/>
    <w:pPr>
      <w:spacing w:after="40"/>
    </w:pPr>
    <w:rPr>
      <w:rFonts w:ascii="Arial" w:hAnsi="Arial"/>
      <w:i/>
      <w:sz w:val="16"/>
      <w:szCs w:val="20"/>
    </w:rPr>
  </w:style>
  <w:style w:type="paragraph" w:customStyle="1" w:styleId="ORG06TelAssistantFaG">
    <w:name w:val="#ORG#06#Tel. Assistant FaG"/>
    <w:uiPriority w:val="99"/>
    <w:rsid w:val="003141E6"/>
    <w:pPr>
      <w:numPr>
        <w:numId w:val="6"/>
      </w:numPr>
      <w:tabs>
        <w:tab w:val="left" w:pos="113"/>
        <w:tab w:val="left" w:pos="567"/>
        <w:tab w:val="left" w:pos="851"/>
      </w:tabs>
    </w:pPr>
    <w:rPr>
      <w:rFonts w:ascii="Arial" w:hAnsi="Arial"/>
      <w:b/>
      <w:color w:val="999999"/>
      <w:sz w:val="16"/>
      <w:szCs w:val="20"/>
    </w:rPr>
  </w:style>
  <w:style w:type="paragraph" w:customStyle="1" w:styleId="ORG05Sous-Subordonne">
    <w:name w:val="#ORG#05#Sous-Subordonne"/>
    <w:uiPriority w:val="99"/>
    <w:rsid w:val="003141E6"/>
    <w:rPr>
      <w:rFonts w:ascii="Arial" w:hAnsi="Arial"/>
      <w:sz w:val="16"/>
      <w:szCs w:val="20"/>
    </w:rPr>
  </w:style>
  <w:style w:type="paragraph" w:customStyle="1" w:styleId="ORG06TelAssistantFaD">
    <w:name w:val="#ORG#06#Tel. Assistant FaD"/>
    <w:uiPriority w:val="99"/>
    <w:rsid w:val="003141E6"/>
    <w:pPr>
      <w:numPr>
        <w:numId w:val="8"/>
      </w:numPr>
      <w:tabs>
        <w:tab w:val="right" w:pos="113"/>
      </w:tabs>
      <w:jc w:val="right"/>
    </w:pPr>
    <w:rPr>
      <w:rFonts w:ascii="Arial" w:hAnsi="Arial"/>
      <w:b/>
      <w:color w:val="999999"/>
      <w:sz w:val="16"/>
      <w:szCs w:val="20"/>
    </w:rPr>
  </w:style>
  <w:style w:type="paragraph" w:customStyle="1" w:styleId="4CHAPTexte">
    <w:name w:val="#4#CHAP#Texte"/>
    <w:uiPriority w:val="99"/>
    <w:rsid w:val="003141E6"/>
    <w:pPr>
      <w:tabs>
        <w:tab w:val="left" w:pos="3969"/>
      </w:tabs>
      <w:suppressAutoHyphens/>
      <w:spacing w:after="140" w:line="280" w:lineRule="exact"/>
      <w:ind w:left="1701"/>
      <w:jc w:val="both"/>
    </w:pPr>
    <w:rPr>
      <w:rFonts w:ascii="Arial" w:hAnsi="Arial"/>
      <w:sz w:val="20"/>
      <w:szCs w:val="20"/>
    </w:rPr>
  </w:style>
  <w:style w:type="character" w:customStyle="1" w:styleId="3CHAPCaractereGRAS">
    <w:name w:val="#3#CHAP#Caractere GRAS"/>
    <w:uiPriority w:val="99"/>
    <w:rsid w:val="003141E6"/>
    <w:rPr>
      <w:rFonts w:ascii="Arial" w:hAnsi="Arial"/>
      <w:b/>
      <w:color w:val="F5821F"/>
      <w:sz w:val="24"/>
    </w:rPr>
  </w:style>
  <w:style w:type="paragraph" w:customStyle="1" w:styleId="DIVLgende">
    <w:name w:val="#DIV#Légende"/>
    <w:uiPriority w:val="99"/>
    <w:rsid w:val="003141E6"/>
    <w:pPr>
      <w:framePr w:hSpace="141" w:wrap="around" w:vAnchor="text" w:hAnchor="margin" w:xAlign="right" w:y="187"/>
      <w:tabs>
        <w:tab w:val="right" w:pos="9923"/>
      </w:tabs>
      <w:suppressAutoHyphens/>
      <w:spacing w:line="220" w:lineRule="exact"/>
    </w:pPr>
    <w:rPr>
      <w:rFonts w:ascii="Arial" w:hAnsi="Arial"/>
      <w:color w:val="000000"/>
      <w:sz w:val="20"/>
      <w:szCs w:val="20"/>
    </w:rPr>
  </w:style>
  <w:style w:type="paragraph" w:customStyle="1" w:styleId="REF01Titre">
    <w:name w:val="#REF#01#Titre"/>
    <w:uiPriority w:val="99"/>
    <w:rsid w:val="003141E6"/>
    <w:pPr>
      <w:pBdr>
        <w:bottom w:val="single" w:sz="4" w:space="10" w:color="888888"/>
      </w:pBdr>
      <w:tabs>
        <w:tab w:val="left" w:pos="3119"/>
        <w:tab w:val="left" w:pos="3686"/>
        <w:tab w:val="left" w:pos="5103"/>
      </w:tabs>
      <w:spacing w:before="120" w:after="480" w:line="320" w:lineRule="exact"/>
      <w:ind w:left="1418"/>
    </w:pPr>
    <w:rPr>
      <w:rFonts w:ascii="Arial" w:hAnsi="Arial"/>
      <w:noProof/>
      <w:color w:val="888888"/>
      <w:sz w:val="40"/>
      <w:szCs w:val="20"/>
    </w:rPr>
  </w:style>
  <w:style w:type="paragraph" w:customStyle="1" w:styleId="REF03Liste">
    <w:name w:val="#REF#03#Liste"/>
    <w:uiPriority w:val="99"/>
    <w:rsid w:val="003141E6"/>
    <w:pPr>
      <w:numPr>
        <w:numId w:val="11"/>
      </w:numPr>
      <w:tabs>
        <w:tab w:val="clear" w:pos="5664"/>
        <w:tab w:val="left" w:pos="5670"/>
        <w:tab w:val="left" w:pos="5954"/>
        <w:tab w:val="left" w:pos="6237"/>
        <w:tab w:val="left" w:pos="6379"/>
        <w:tab w:val="left" w:pos="6521"/>
        <w:tab w:val="left" w:pos="6804"/>
        <w:tab w:val="left" w:pos="7088"/>
      </w:tabs>
      <w:spacing w:after="140" w:line="240" w:lineRule="exact"/>
    </w:pPr>
    <w:rPr>
      <w:rFonts w:ascii="Arial" w:hAnsi="Arial"/>
      <w:color w:val="999999"/>
      <w:szCs w:val="24"/>
    </w:rPr>
  </w:style>
  <w:style w:type="paragraph" w:customStyle="1" w:styleId="REF02Societe">
    <w:name w:val="#REF#02#Societe"/>
    <w:uiPriority w:val="99"/>
    <w:rsid w:val="003141E6"/>
    <w:pPr>
      <w:numPr>
        <w:numId w:val="9"/>
      </w:numPr>
      <w:tabs>
        <w:tab w:val="left" w:pos="1985"/>
        <w:tab w:val="left" w:pos="2268"/>
      </w:tabs>
      <w:spacing w:before="120" w:after="480" w:line="320" w:lineRule="exact"/>
    </w:pPr>
    <w:rPr>
      <w:rFonts w:ascii="Arial" w:hAnsi="Arial"/>
      <w:caps/>
      <w:color w:val="009FC3"/>
      <w:spacing w:val="10"/>
      <w:sz w:val="32"/>
      <w:szCs w:val="20"/>
      <w:lang w:val="en-US"/>
    </w:rPr>
  </w:style>
  <w:style w:type="paragraph" w:customStyle="1" w:styleId="REF04ContactFaD">
    <w:name w:val="#REF#04#Contact FaD"/>
    <w:next w:val="REF05NomContactFaD"/>
    <w:uiPriority w:val="99"/>
    <w:rsid w:val="003141E6"/>
    <w:pPr>
      <w:spacing w:after="100" w:line="240" w:lineRule="exact"/>
      <w:jc w:val="right"/>
    </w:pPr>
    <w:rPr>
      <w:rFonts w:ascii="Arial" w:hAnsi="Arial"/>
      <w:b/>
      <w:caps/>
      <w:color w:val="009FC3"/>
      <w:spacing w:val="30"/>
      <w:sz w:val="20"/>
      <w:szCs w:val="20"/>
    </w:rPr>
  </w:style>
  <w:style w:type="paragraph" w:customStyle="1" w:styleId="REF05NomContactFaD">
    <w:name w:val="#REF#05#Nom Contact FaD"/>
    <w:uiPriority w:val="99"/>
    <w:rsid w:val="003141E6"/>
    <w:pPr>
      <w:spacing w:line="240" w:lineRule="exact"/>
      <w:jc w:val="right"/>
    </w:pPr>
    <w:rPr>
      <w:rFonts w:ascii="Arial" w:hAnsi="Arial"/>
      <w:sz w:val="20"/>
      <w:szCs w:val="20"/>
    </w:rPr>
  </w:style>
  <w:style w:type="paragraph" w:customStyle="1" w:styleId="REF03ListeSansPhotos">
    <w:name w:val="#REF#03#Liste Sans Photos"/>
    <w:uiPriority w:val="99"/>
    <w:rsid w:val="003141E6"/>
    <w:pPr>
      <w:numPr>
        <w:numId w:val="10"/>
      </w:numPr>
      <w:tabs>
        <w:tab w:val="left" w:pos="1985"/>
        <w:tab w:val="left" w:pos="2268"/>
        <w:tab w:val="left" w:pos="2410"/>
        <w:tab w:val="left" w:pos="2552"/>
        <w:tab w:val="left" w:pos="2693"/>
        <w:tab w:val="left" w:pos="2835"/>
      </w:tabs>
      <w:spacing w:after="140" w:line="240" w:lineRule="exact"/>
    </w:pPr>
    <w:rPr>
      <w:rFonts w:ascii="Arial" w:hAnsi="Arial"/>
      <w:color w:val="999999"/>
      <w:szCs w:val="24"/>
    </w:rPr>
  </w:style>
  <w:style w:type="paragraph" w:customStyle="1" w:styleId="REF04ContactFaG">
    <w:name w:val="#REF#04#Contact FaG"/>
    <w:next w:val="REF05NomContactFaG"/>
    <w:uiPriority w:val="99"/>
    <w:rsid w:val="003141E6"/>
    <w:pPr>
      <w:spacing w:after="100" w:line="240" w:lineRule="exact"/>
    </w:pPr>
    <w:rPr>
      <w:rFonts w:ascii="Arial" w:hAnsi="Arial"/>
      <w:b/>
      <w:caps/>
      <w:color w:val="009FC3"/>
      <w:spacing w:val="30"/>
      <w:sz w:val="20"/>
      <w:szCs w:val="20"/>
    </w:rPr>
  </w:style>
  <w:style w:type="paragraph" w:customStyle="1" w:styleId="REF05NomContactFaG">
    <w:name w:val="#REF#05#Nom Contact FaG"/>
    <w:uiPriority w:val="99"/>
    <w:rsid w:val="003141E6"/>
    <w:pPr>
      <w:spacing w:line="240" w:lineRule="exact"/>
    </w:pPr>
    <w:rPr>
      <w:rFonts w:ascii="Arial" w:hAnsi="Arial"/>
      <w:sz w:val="20"/>
      <w:szCs w:val="20"/>
    </w:rPr>
  </w:style>
  <w:style w:type="paragraph" w:customStyle="1" w:styleId="IMPL1Ville">
    <w:name w:val="#IMPL#1#Ville"/>
    <w:autoRedefine/>
    <w:uiPriority w:val="99"/>
    <w:rsid w:val="003141E6"/>
    <w:pPr>
      <w:numPr>
        <w:numId w:val="12"/>
      </w:numPr>
      <w:spacing w:before="120" w:line="200" w:lineRule="exact"/>
      <w:ind w:left="284" w:firstLine="0"/>
    </w:pPr>
    <w:rPr>
      <w:rFonts w:ascii="Arial" w:hAnsi="Arial"/>
      <w:b/>
      <w:color w:val="009FC3"/>
      <w:sz w:val="18"/>
      <w:szCs w:val="20"/>
    </w:rPr>
  </w:style>
  <w:style w:type="paragraph" w:customStyle="1" w:styleId="IMPL2Adresse">
    <w:name w:val="#IMPL#2#Adresse"/>
    <w:next w:val="IMPL3Contact"/>
    <w:uiPriority w:val="99"/>
    <w:rsid w:val="003141E6"/>
    <w:pPr>
      <w:ind w:left="170"/>
    </w:pPr>
    <w:rPr>
      <w:rFonts w:ascii="Arial" w:hAnsi="Arial"/>
      <w:color w:val="000000"/>
      <w:sz w:val="16"/>
      <w:szCs w:val="20"/>
    </w:rPr>
  </w:style>
  <w:style w:type="paragraph" w:customStyle="1" w:styleId="IMPL3Contact">
    <w:name w:val="#IMPL#3#Contact"/>
    <w:next w:val="IMPL1Ville"/>
    <w:uiPriority w:val="99"/>
    <w:rsid w:val="003141E6"/>
    <w:pPr>
      <w:ind w:left="170"/>
    </w:pPr>
    <w:rPr>
      <w:rFonts w:ascii="Arial" w:hAnsi="Arial"/>
      <w:b/>
      <w:color w:val="999999"/>
      <w:sz w:val="16"/>
      <w:szCs w:val="20"/>
    </w:rPr>
  </w:style>
  <w:style w:type="paragraph" w:customStyle="1" w:styleId="GRAPH1NomGraphique">
    <w:name w:val="#GRAPH#1#Nom Graphique"/>
    <w:autoRedefine/>
    <w:uiPriority w:val="99"/>
    <w:rsid w:val="003141E6"/>
    <w:pPr>
      <w:framePr w:hSpace="141" w:wrap="around" w:vAnchor="text" w:hAnchor="margin" w:xAlign="right" w:y="187"/>
      <w:suppressAutoHyphens/>
      <w:spacing w:after="40" w:line="220" w:lineRule="exact"/>
    </w:pPr>
    <w:rPr>
      <w:rFonts w:ascii="Arial" w:hAnsi="Arial"/>
      <w:b/>
      <w:color w:val="009FC3"/>
      <w:szCs w:val="20"/>
    </w:rPr>
  </w:style>
  <w:style w:type="paragraph" w:customStyle="1" w:styleId="GRAPH2TexteGraphique">
    <w:name w:val="#GRAPH#2#Texte Graphique"/>
    <w:uiPriority w:val="99"/>
    <w:rsid w:val="003141E6"/>
    <w:pPr>
      <w:ind w:left="284"/>
    </w:pPr>
    <w:rPr>
      <w:rFonts w:ascii="Arial" w:hAnsi="Arial"/>
      <w:sz w:val="20"/>
      <w:szCs w:val="20"/>
    </w:rPr>
  </w:style>
  <w:style w:type="table" w:customStyle="1" w:styleId="571">
    <w:name w:val="571"/>
    <w:uiPriority w:val="99"/>
    <w:rsid w:val="003141E6"/>
    <w:pPr>
      <w:widowControl w:val="0"/>
      <w:autoSpaceDE w:val="0"/>
      <w:autoSpaceDN w:val="0"/>
      <w:adjustRightInd w:val="0"/>
    </w:pPr>
    <w:rPr>
      <w:sz w:val="24"/>
      <w:szCs w:val="24"/>
    </w:rPr>
    <w:tblPr>
      <w:tblInd w:w="1701" w:type="dxa"/>
      <w:tblBorders>
        <w:top w:val="single" w:sz="4" w:space="0" w:color="009FC3"/>
        <w:left w:val="single" w:sz="4" w:space="0" w:color="009FC3"/>
        <w:bottom w:val="single" w:sz="4" w:space="0" w:color="009FC3"/>
        <w:right w:val="single" w:sz="4" w:space="0" w:color="009FC3"/>
      </w:tblBorders>
      <w:tblCellMar>
        <w:top w:w="0" w:type="dxa"/>
        <w:left w:w="108" w:type="dxa"/>
        <w:bottom w:w="0" w:type="dxa"/>
        <w:right w:w="108" w:type="dxa"/>
      </w:tblCellMar>
    </w:tblPr>
  </w:style>
  <w:style w:type="paragraph" w:customStyle="1" w:styleId="FORM05TexteNOIR">
    <w:name w:val="#FORM#05#Texte NOIR"/>
    <w:uiPriority w:val="99"/>
    <w:rsid w:val="003141E6"/>
    <w:pPr>
      <w:spacing w:after="60" w:line="240" w:lineRule="exact"/>
      <w:ind w:left="1701"/>
    </w:pPr>
    <w:rPr>
      <w:rFonts w:ascii="Arial" w:hAnsi="Arial"/>
      <w:sz w:val="20"/>
      <w:szCs w:val="20"/>
    </w:rPr>
  </w:style>
  <w:style w:type="character" w:customStyle="1" w:styleId="FORM06CaractereBoldBLEU">
    <w:name w:val="#FORM#06#Caractere Bold BLEU"/>
    <w:uiPriority w:val="99"/>
    <w:rsid w:val="003141E6"/>
    <w:rPr>
      <w:rFonts w:ascii="Arial" w:hAnsi="Arial"/>
      <w:b/>
      <w:color w:val="009FC3"/>
    </w:rPr>
  </w:style>
  <w:style w:type="paragraph" w:customStyle="1" w:styleId="FORM01PrestationFaD">
    <w:name w:val="#FORM#01#Prestation FaD"/>
    <w:uiPriority w:val="99"/>
    <w:rsid w:val="003141E6"/>
    <w:pPr>
      <w:spacing w:after="60" w:line="300" w:lineRule="exact"/>
      <w:jc w:val="right"/>
    </w:pPr>
    <w:rPr>
      <w:rFonts w:ascii="Arial" w:hAnsi="Arial"/>
      <w:b/>
      <w:caps/>
      <w:color w:val="888888"/>
      <w:sz w:val="20"/>
      <w:szCs w:val="20"/>
    </w:rPr>
  </w:style>
  <w:style w:type="paragraph" w:customStyle="1" w:styleId="FORM02Titre">
    <w:name w:val="#FORM#02#Titre"/>
    <w:uiPriority w:val="99"/>
    <w:rsid w:val="003141E6"/>
    <w:pPr>
      <w:spacing w:before="400" w:after="100" w:line="340" w:lineRule="exact"/>
      <w:ind w:left="1701"/>
    </w:pPr>
    <w:rPr>
      <w:rFonts w:ascii="Arial" w:hAnsi="Arial"/>
      <w:b/>
      <w:color w:val="009FC3"/>
      <w:sz w:val="36"/>
      <w:szCs w:val="20"/>
    </w:rPr>
  </w:style>
  <w:style w:type="paragraph" w:customStyle="1" w:styleId="TABL01TexteGris">
    <w:name w:val="#TABL#01#Texte Gris"/>
    <w:uiPriority w:val="99"/>
    <w:rsid w:val="003141E6"/>
    <w:rPr>
      <w:rFonts w:ascii="Arial" w:hAnsi="Arial"/>
      <w:color w:val="888888"/>
      <w:sz w:val="18"/>
      <w:szCs w:val="20"/>
    </w:rPr>
  </w:style>
  <w:style w:type="paragraph" w:customStyle="1" w:styleId="TABL03TexteBoldBleu">
    <w:name w:val="#TABL#03#Texte Bold Bleu"/>
    <w:uiPriority w:val="99"/>
    <w:rsid w:val="003141E6"/>
    <w:pPr>
      <w:tabs>
        <w:tab w:val="left" w:pos="3686"/>
        <w:tab w:val="left" w:pos="3969"/>
        <w:tab w:val="left" w:pos="4536"/>
      </w:tabs>
      <w:spacing w:line="200" w:lineRule="exact"/>
    </w:pPr>
    <w:rPr>
      <w:rFonts w:ascii="Arial" w:hAnsi="Arial"/>
      <w:b/>
      <w:color w:val="009FC3"/>
      <w:sz w:val="18"/>
      <w:szCs w:val="20"/>
    </w:rPr>
  </w:style>
  <w:style w:type="paragraph" w:customStyle="1" w:styleId="FORM05TextePuce">
    <w:name w:val="#FORM#05#Texte Puce"/>
    <w:next w:val="FORM02Titre"/>
    <w:uiPriority w:val="99"/>
    <w:rsid w:val="003141E6"/>
    <w:pPr>
      <w:numPr>
        <w:numId w:val="13"/>
      </w:numPr>
      <w:tabs>
        <w:tab w:val="clear" w:pos="2061"/>
        <w:tab w:val="left" w:pos="57"/>
        <w:tab w:val="left" w:pos="170"/>
      </w:tabs>
      <w:spacing w:after="100" w:line="240" w:lineRule="exact"/>
      <w:ind w:left="1871" w:hanging="170"/>
    </w:pPr>
    <w:rPr>
      <w:rFonts w:ascii="Arial" w:hAnsi="Arial"/>
      <w:sz w:val="20"/>
      <w:szCs w:val="20"/>
    </w:rPr>
  </w:style>
  <w:style w:type="paragraph" w:customStyle="1" w:styleId="FORM03Sous-Titre">
    <w:name w:val="#FORM#03#Sous-Titre"/>
    <w:uiPriority w:val="99"/>
    <w:rsid w:val="003141E6"/>
    <w:pPr>
      <w:spacing w:before="400" w:line="320" w:lineRule="exact"/>
      <w:ind w:left="1701"/>
    </w:pPr>
    <w:rPr>
      <w:rFonts w:ascii="Arial" w:hAnsi="Arial"/>
      <w:b/>
      <w:color w:val="888888"/>
      <w:sz w:val="28"/>
      <w:szCs w:val="20"/>
    </w:rPr>
  </w:style>
  <w:style w:type="paragraph" w:customStyle="1" w:styleId="FORM04Inter-Titre">
    <w:name w:val="#FORM#04#Inter-Titre"/>
    <w:uiPriority w:val="99"/>
    <w:rsid w:val="003141E6"/>
    <w:pPr>
      <w:pBdr>
        <w:bottom w:val="single" w:sz="4" w:space="2" w:color="009FC3"/>
      </w:pBdr>
      <w:spacing w:before="400" w:after="100" w:line="240" w:lineRule="exact"/>
      <w:ind w:left="1701"/>
    </w:pPr>
    <w:rPr>
      <w:rFonts w:ascii="Arial" w:hAnsi="Arial"/>
      <w:b/>
      <w:caps/>
      <w:szCs w:val="20"/>
    </w:rPr>
  </w:style>
  <w:style w:type="paragraph" w:customStyle="1" w:styleId="FORM06TextePuceil">
    <w:name w:val="#FORM#06#Texte Puce Œil"/>
    <w:uiPriority w:val="99"/>
    <w:rsid w:val="003141E6"/>
    <w:pPr>
      <w:numPr>
        <w:numId w:val="14"/>
      </w:numPr>
      <w:tabs>
        <w:tab w:val="clear" w:pos="2061"/>
        <w:tab w:val="left" w:pos="1928"/>
      </w:tabs>
      <w:spacing w:after="60"/>
      <w:ind w:left="1928" w:hanging="227"/>
    </w:pPr>
    <w:rPr>
      <w:rFonts w:ascii="Arial" w:hAnsi="Arial"/>
      <w:color w:val="888888"/>
      <w:sz w:val="20"/>
      <w:szCs w:val="20"/>
    </w:rPr>
  </w:style>
  <w:style w:type="paragraph" w:customStyle="1" w:styleId="TABL04TextePuceCarr">
    <w:name w:val="#TABL#04#Texte Puce Carré"/>
    <w:uiPriority w:val="99"/>
    <w:rsid w:val="003141E6"/>
    <w:pPr>
      <w:numPr>
        <w:numId w:val="15"/>
      </w:numPr>
      <w:tabs>
        <w:tab w:val="clear" w:pos="720"/>
        <w:tab w:val="left" w:pos="284"/>
        <w:tab w:val="left" w:pos="1985"/>
        <w:tab w:val="left" w:pos="3402"/>
        <w:tab w:val="left" w:pos="4536"/>
        <w:tab w:val="left" w:pos="5670"/>
        <w:tab w:val="left" w:pos="6804"/>
        <w:tab w:val="left" w:pos="7938"/>
        <w:tab w:val="left" w:pos="9072"/>
      </w:tabs>
      <w:spacing w:before="100" w:after="60" w:line="200" w:lineRule="exact"/>
      <w:ind w:left="283" w:hanging="170"/>
    </w:pPr>
    <w:rPr>
      <w:rFonts w:ascii="Arial" w:hAnsi="Arial"/>
      <w:color w:val="000000"/>
      <w:sz w:val="18"/>
      <w:szCs w:val="20"/>
    </w:rPr>
  </w:style>
  <w:style w:type="paragraph" w:customStyle="1" w:styleId="FORM05TexteGRIS">
    <w:name w:val="#FORM#05#Texte GRIS"/>
    <w:uiPriority w:val="99"/>
    <w:rsid w:val="003141E6"/>
    <w:pPr>
      <w:tabs>
        <w:tab w:val="left" w:pos="1985"/>
        <w:tab w:val="left" w:pos="3402"/>
        <w:tab w:val="left" w:pos="4536"/>
        <w:tab w:val="left" w:pos="5670"/>
        <w:tab w:val="left" w:pos="6804"/>
        <w:tab w:val="left" w:pos="7938"/>
        <w:tab w:val="left" w:pos="9072"/>
      </w:tabs>
      <w:spacing w:before="100"/>
      <w:ind w:left="1701"/>
    </w:pPr>
    <w:rPr>
      <w:rFonts w:ascii="Arial" w:hAnsi="Arial"/>
      <w:color w:val="888888"/>
      <w:sz w:val="20"/>
      <w:szCs w:val="20"/>
    </w:rPr>
  </w:style>
  <w:style w:type="paragraph" w:customStyle="1" w:styleId="FORM05TexteGrasBLEU">
    <w:name w:val="#FORM#05#Texte Gras BLEU"/>
    <w:uiPriority w:val="99"/>
    <w:rsid w:val="003141E6"/>
    <w:pPr>
      <w:tabs>
        <w:tab w:val="left" w:pos="1928"/>
        <w:tab w:val="left" w:pos="1985"/>
        <w:tab w:val="left" w:pos="3402"/>
        <w:tab w:val="left" w:pos="4536"/>
        <w:tab w:val="left" w:pos="5670"/>
        <w:tab w:val="left" w:pos="6804"/>
        <w:tab w:val="left" w:pos="7938"/>
        <w:tab w:val="left" w:pos="8505"/>
        <w:tab w:val="left" w:pos="9072"/>
      </w:tabs>
      <w:spacing w:before="100" w:after="40" w:line="240" w:lineRule="exact"/>
      <w:ind w:left="1701"/>
    </w:pPr>
    <w:rPr>
      <w:rFonts w:ascii="Arial" w:hAnsi="Arial"/>
      <w:b/>
      <w:color w:val="009FC3"/>
      <w:sz w:val="20"/>
      <w:szCs w:val="20"/>
    </w:rPr>
  </w:style>
  <w:style w:type="paragraph" w:customStyle="1" w:styleId="TABL05Bandeau">
    <w:name w:val="#TABL#05#Bandeau"/>
    <w:uiPriority w:val="99"/>
    <w:rsid w:val="003141E6"/>
    <w:pPr>
      <w:shd w:val="clear" w:color="auto" w:fill="009FC3"/>
      <w:jc w:val="center"/>
    </w:pPr>
    <w:rPr>
      <w:rFonts w:ascii="Arial" w:hAnsi="Arial"/>
      <w:b/>
      <w:caps/>
      <w:color w:val="FFFFFF"/>
      <w:sz w:val="20"/>
      <w:szCs w:val="20"/>
    </w:rPr>
  </w:style>
  <w:style w:type="paragraph" w:customStyle="1" w:styleId="TABL02TexteNoir">
    <w:name w:val="#TABL#02#Texte Noir"/>
    <w:uiPriority w:val="99"/>
    <w:rsid w:val="003141E6"/>
    <w:rPr>
      <w:rFonts w:ascii="Arial" w:hAnsi="Arial"/>
      <w:sz w:val="18"/>
      <w:szCs w:val="20"/>
    </w:rPr>
  </w:style>
  <w:style w:type="paragraph" w:styleId="En-tte">
    <w:name w:val="header"/>
    <w:basedOn w:val="Normal"/>
    <w:link w:val="En-tteCar"/>
    <w:uiPriority w:val="99"/>
    <w:rsid w:val="003141E6"/>
    <w:pPr>
      <w:tabs>
        <w:tab w:val="center" w:pos="4536"/>
        <w:tab w:val="right" w:pos="9072"/>
      </w:tabs>
    </w:pPr>
  </w:style>
  <w:style w:type="character" w:customStyle="1" w:styleId="En-tteCar">
    <w:name w:val="En-tête Car"/>
    <w:basedOn w:val="Policepardfaut"/>
    <w:link w:val="En-tte"/>
    <w:uiPriority w:val="99"/>
    <w:semiHidden/>
    <w:locked/>
    <w:rsid w:val="00854011"/>
    <w:rPr>
      <w:rFonts w:cs="Times New Roman"/>
      <w:sz w:val="24"/>
      <w:szCs w:val="24"/>
    </w:rPr>
  </w:style>
  <w:style w:type="paragraph" w:styleId="Pieddepage">
    <w:name w:val="footer"/>
    <w:basedOn w:val="Normal"/>
    <w:link w:val="PieddepageCar"/>
    <w:uiPriority w:val="99"/>
    <w:semiHidden/>
    <w:rsid w:val="003141E6"/>
    <w:pPr>
      <w:tabs>
        <w:tab w:val="center" w:pos="4536"/>
        <w:tab w:val="right" w:pos="9072"/>
      </w:tabs>
    </w:pPr>
  </w:style>
  <w:style w:type="character" w:customStyle="1" w:styleId="PieddepageCar">
    <w:name w:val="Pied de page Car"/>
    <w:basedOn w:val="Policepardfaut"/>
    <w:link w:val="Pieddepage"/>
    <w:uiPriority w:val="99"/>
    <w:semiHidden/>
    <w:locked/>
    <w:rsid w:val="00854011"/>
    <w:rPr>
      <w:rFonts w:cs="Times New Roman"/>
      <w:sz w:val="24"/>
      <w:szCs w:val="24"/>
    </w:rPr>
  </w:style>
  <w:style w:type="paragraph" w:customStyle="1" w:styleId="CV01Fonction">
    <w:name w:val="#CV#01#Fonction"/>
    <w:next w:val="CV02NomAge"/>
    <w:uiPriority w:val="99"/>
    <w:rsid w:val="003141E6"/>
    <w:pPr>
      <w:tabs>
        <w:tab w:val="left" w:pos="2552"/>
      </w:tabs>
      <w:spacing w:after="400" w:line="320" w:lineRule="exact"/>
      <w:ind w:left="2552"/>
    </w:pPr>
    <w:rPr>
      <w:rFonts w:ascii="Arial" w:eastAsia="Arial Unicode MS" w:hAnsi="Arial" w:cs="Courier"/>
      <w:b/>
      <w:color w:val="009FC3"/>
      <w:sz w:val="28"/>
      <w:szCs w:val="20"/>
    </w:rPr>
  </w:style>
  <w:style w:type="paragraph" w:customStyle="1" w:styleId="CV03TitrePoste">
    <w:name w:val="#CV#03#Titre/Poste"/>
    <w:next w:val="CV04Sous-Titre"/>
    <w:uiPriority w:val="99"/>
    <w:rsid w:val="003141E6"/>
    <w:pPr>
      <w:suppressAutoHyphens/>
      <w:spacing w:before="600" w:line="280" w:lineRule="exact"/>
      <w:ind w:left="1418"/>
    </w:pPr>
    <w:rPr>
      <w:rFonts w:ascii="Arial" w:eastAsia="Arial Unicode MS" w:hAnsi="Arial" w:cs="Courier"/>
      <w:b/>
      <w:caps/>
      <w:color w:val="888888"/>
      <w:spacing w:val="40"/>
      <w:sz w:val="28"/>
      <w:szCs w:val="20"/>
    </w:rPr>
  </w:style>
  <w:style w:type="paragraph" w:customStyle="1" w:styleId="CV02NomAge">
    <w:name w:val="#CV#02#Nom/Age"/>
    <w:uiPriority w:val="99"/>
    <w:rsid w:val="003141E6"/>
    <w:pPr>
      <w:spacing w:line="260" w:lineRule="exact"/>
      <w:ind w:left="2552"/>
    </w:pPr>
    <w:rPr>
      <w:rFonts w:ascii="Arial" w:eastAsia="Arial Unicode MS" w:hAnsi="Arial" w:cs="Courier"/>
      <w:b/>
      <w:color w:val="888888"/>
      <w:szCs w:val="20"/>
    </w:rPr>
  </w:style>
  <w:style w:type="paragraph" w:customStyle="1" w:styleId="CV04Sous-Titre">
    <w:name w:val="#CV#04#Sous-Titre"/>
    <w:next w:val="CV06Texte"/>
    <w:uiPriority w:val="99"/>
    <w:rsid w:val="003141E6"/>
    <w:pPr>
      <w:pBdr>
        <w:top w:val="single" w:sz="4" w:space="3" w:color="009FC3"/>
      </w:pBdr>
      <w:spacing w:before="400" w:after="100" w:line="240" w:lineRule="exact"/>
      <w:ind w:left="1418"/>
    </w:pPr>
    <w:rPr>
      <w:rFonts w:ascii="Arial" w:eastAsia="Arial Unicode MS" w:hAnsi="Arial" w:cs="Courier"/>
      <w:b/>
      <w:color w:val="009FC3"/>
      <w:szCs w:val="20"/>
    </w:rPr>
  </w:style>
  <w:style w:type="paragraph" w:customStyle="1" w:styleId="CV05DateTexte">
    <w:name w:val="#CV#05#Date &amp; Texte"/>
    <w:uiPriority w:val="99"/>
    <w:rsid w:val="003141E6"/>
    <w:pPr>
      <w:numPr>
        <w:numId w:val="17"/>
      </w:numPr>
      <w:tabs>
        <w:tab w:val="clear" w:pos="1702"/>
        <w:tab w:val="left" w:pos="1701"/>
        <w:tab w:val="left" w:pos="3119"/>
        <w:tab w:val="left" w:pos="3686"/>
        <w:tab w:val="left" w:pos="5103"/>
      </w:tabs>
      <w:spacing w:after="40" w:line="240" w:lineRule="exact"/>
      <w:ind w:left="3119" w:hanging="1701"/>
    </w:pPr>
    <w:rPr>
      <w:rFonts w:ascii="Arial" w:hAnsi="Arial"/>
      <w:noProof/>
      <w:color w:val="888888"/>
      <w:sz w:val="20"/>
      <w:szCs w:val="20"/>
    </w:rPr>
  </w:style>
  <w:style w:type="character" w:customStyle="1" w:styleId="CV06TexteGras">
    <w:name w:val="#CV#06#Texte Gras"/>
    <w:uiPriority w:val="99"/>
    <w:rsid w:val="003141E6"/>
    <w:rPr>
      <w:rFonts w:ascii="Arial" w:hAnsi="Arial"/>
      <w:b/>
      <w:caps/>
      <w:color w:val="888888"/>
      <w:sz w:val="20"/>
      <w:vertAlign w:val="baseline"/>
    </w:rPr>
  </w:style>
  <w:style w:type="paragraph" w:customStyle="1" w:styleId="CV06Texte">
    <w:name w:val="#CV#06#Texte"/>
    <w:uiPriority w:val="99"/>
    <w:rsid w:val="003141E6"/>
    <w:pPr>
      <w:ind w:left="1418"/>
    </w:pPr>
    <w:rPr>
      <w:rFonts w:ascii="Arial" w:hAnsi="Arial"/>
      <w:noProof/>
      <w:color w:val="888888"/>
      <w:sz w:val="20"/>
      <w:szCs w:val="20"/>
    </w:rPr>
  </w:style>
  <w:style w:type="table" w:styleId="Grilledutableau">
    <w:name w:val="Table Grid"/>
    <w:basedOn w:val="TableauNormal"/>
    <w:rsid w:val="003141E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UR1AdresseHdP">
    <w:name w:val="#COUR#1# Adresse HdP"/>
    <w:next w:val="COUR2Titre"/>
    <w:uiPriority w:val="99"/>
    <w:rsid w:val="003141E6"/>
    <w:pPr>
      <w:keepNext/>
      <w:numPr>
        <w:numId w:val="18"/>
      </w:numPr>
      <w:suppressAutoHyphens/>
      <w:spacing w:after="1400" w:line="220" w:lineRule="exact"/>
    </w:pPr>
    <w:rPr>
      <w:rFonts w:ascii="Arial" w:hAnsi="Arial"/>
      <w:sz w:val="16"/>
      <w:szCs w:val="20"/>
    </w:rPr>
  </w:style>
  <w:style w:type="paragraph" w:customStyle="1" w:styleId="COUR2Titre">
    <w:name w:val="#COUR#2# Titre"/>
    <w:uiPriority w:val="99"/>
    <w:rsid w:val="003141E6"/>
    <w:pPr>
      <w:suppressAutoHyphens/>
      <w:spacing w:after="600" w:line="420" w:lineRule="exact"/>
      <w:jc w:val="center"/>
    </w:pPr>
    <w:rPr>
      <w:rFonts w:ascii="Arial" w:hAnsi="Arial"/>
      <w:b/>
      <w:caps/>
      <w:color w:val="009FC3"/>
      <w:sz w:val="42"/>
      <w:szCs w:val="20"/>
    </w:rPr>
  </w:style>
  <w:style w:type="paragraph" w:customStyle="1" w:styleId="COUR3TexteCourant">
    <w:name w:val="#COUR#3# Texte Courant"/>
    <w:uiPriority w:val="99"/>
    <w:rsid w:val="003141E6"/>
    <w:pPr>
      <w:spacing w:line="300" w:lineRule="exact"/>
      <w:ind w:firstLine="567"/>
      <w:jc w:val="both"/>
    </w:pPr>
    <w:rPr>
      <w:rFonts w:ascii="Arial" w:eastAsia="Arial Unicode MS" w:hAnsi="Arial"/>
      <w:color w:val="000000"/>
      <w:szCs w:val="20"/>
    </w:rPr>
  </w:style>
  <w:style w:type="paragraph" w:customStyle="1" w:styleId="COUR4TexteGras">
    <w:name w:val="#COUR#4# #Texte Gras"/>
    <w:uiPriority w:val="99"/>
    <w:rsid w:val="003141E6"/>
    <w:rPr>
      <w:rFonts w:ascii="Arial" w:eastAsia="Arial Unicode MS" w:hAnsi="Arial"/>
      <w:b/>
      <w:color w:val="000000"/>
      <w:szCs w:val="20"/>
    </w:rPr>
  </w:style>
  <w:style w:type="character" w:customStyle="1" w:styleId="COUR5Gras">
    <w:name w:val="#COUR#5# Gras"/>
    <w:uiPriority w:val="99"/>
    <w:rsid w:val="003141E6"/>
    <w:rPr>
      <w:rFonts w:ascii="Arial" w:hAnsi="Arial"/>
      <w:b/>
      <w:color w:val="auto"/>
      <w:sz w:val="22"/>
    </w:rPr>
  </w:style>
  <w:style w:type="paragraph" w:customStyle="1" w:styleId="COUR6AdresseBdP">
    <w:name w:val="#COUR#6#Adresse BdP"/>
    <w:uiPriority w:val="99"/>
    <w:rsid w:val="003141E6"/>
    <w:pPr>
      <w:ind w:left="567"/>
    </w:pPr>
    <w:rPr>
      <w:rFonts w:ascii="Arial" w:hAnsi="Arial"/>
      <w:sz w:val="16"/>
      <w:szCs w:val="20"/>
    </w:rPr>
  </w:style>
  <w:style w:type="paragraph" w:customStyle="1" w:styleId="DOS1Adresse">
    <w:name w:val="#DOS#1#Adresse"/>
    <w:uiPriority w:val="99"/>
    <w:rsid w:val="003141E6"/>
    <w:pPr>
      <w:jc w:val="right"/>
    </w:pPr>
    <w:rPr>
      <w:rFonts w:ascii="Arial" w:hAnsi="Arial"/>
      <w:color w:val="888888"/>
      <w:sz w:val="20"/>
      <w:szCs w:val="20"/>
    </w:rPr>
  </w:style>
  <w:style w:type="paragraph" w:customStyle="1" w:styleId="DOS1MentionLgale">
    <w:name w:val="#DOS#1#Mention Légale"/>
    <w:uiPriority w:val="99"/>
    <w:rsid w:val="003141E6"/>
    <w:pPr>
      <w:jc w:val="right"/>
    </w:pPr>
    <w:rPr>
      <w:rFonts w:ascii="Arial" w:hAnsi="Arial"/>
      <w:color w:val="888888"/>
      <w:sz w:val="16"/>
      <w:szCs w:val="20"/>
    </w:rPr>
  </w:style>
  <w:style w:type="paragraph" w:styleId="TM3">
    <w:name w:val="toc 3"/>
    <w:basedOn w:val="Normal"/>
    <w:next w:val="Normal"/>
    <w:autoRedefine/>
    <w:uiPriority w:val="39"/>
    <w:rsid w:val="007903AC"/>
    <w:pPr>
      <w:numPr>
        <w:ilvl w:val="1"/>
        <w:numId w:val="1"/>
      </w:numPr>
      <w:tabs>
        <w:tab w:val="left" w:pos="2694"/>
        <w:tab w:val="right" w:leader="dot" w:pos="8505"/>
      </w:tabs>
      <w:ind w:right="1134" w:firstLine="1111"/>
    </w:pPr>
    <w:rPr>
      <w:rFonts w:ascii="Arial" w:hAnsi="Arial"/>
      <w:color w:val="F5821F"/>
      <w:sz w:val="18"/>
    </w:rPr>
  </w:style>
  <w:style w:type="paragraph" w:styleId="TM4">
    <w:name w:val="toc 4"/>
    <w:basedOn w:val="Normal"/>
    <w:next w:val="Normal"/>
    <w:autoRedefine/>
    <w:uiPriority w:val="99"/>
    <w:semiHidden/>
    <w:rsid w:val="003141E6"/>
    <w:pPr>
      <w:ind w:left="720"/>
    </w:pPr>
  </w:style>
  <w:style w:type="paragraph" w:styleId="TM5">
    <w:name w:val="toc 5"/>
    <w:basedOn w:val="Normal"/>
    <w:next w:val="Normal"/>
    <w:autoRedefine/>
    <w:uiPriority w:val="99"/>
    <w:semiHidden/>
    <w:rsid w:val="003141E6"/>
    <w:pPr>
      <w:ind w:left="960"/>
    </w:pPr>
  </w:style>
  <w:style w:type="paragraph" w:styleId="TM6">
    <w:name w:val="toc 6"/>
    <w:basedOn w:val="Normal"/>
    <w:next w:val="Normal"/>
    <w:autoRedefine/>
    <w:uiPriority w:val="99"/>
    <w:semiHidden/>
    <w:rsid w:val="003141E6"/>
    <w:pPr>
      <w:ind w:left="1200"/>
    </w:pPr>
  </w:style>
  <w:style w:type="paragraph" w:styleId="TM7">
    <w:name w:val="toc 7"/>
    <w:basedOn w:val="Normal"/>
    <w:next w:val="Normal"/>
    <w:autoRedefine/>
    <w:uiPriority w:val="99"/>
    <w:semiHidden/>
    <w:rsid w:val="003141E6"/>
    <w:pPr>
      <w:ind w:left="1440"/>
    </w:pPr>
  </w:style>
  <w:style w:type="paragraph" w:styleId="TM8">
    <w:name w:val="toc 8"/>
    <w:basedOn w:val="Normal"/>
    <w:next w:val="Normal"/>
    <w:autoRedefine/>
    <w:uiPriority w:val="99"/>
    <w:semiHidden/>
    <w:rsid w:val="003141E6"/>
    <w:pPr>
      <w:ind w:left="1680"/>
    </w:pPr>
  </w:style>
  <w:style w:type="paragraph" w:styleId="TM9">
    <w:name w:val="toc 9"/>
    <w:basedOn w:val="Normal"/>
    <w:next w:val="Normal"/>
    <w:autoRedefine/>
    <w:uiPriority w:val="99"/>
    <w:semiHidden/>
    <w:rsid w:val="003141E6"/>
    <w:pPr>
      <w:ind w:left="1920"/>
    </w:pPr>
  </w:style>
  <w:style w:type="paragraph" w:customStyle="1" w:styleId="TM20">
    <w:name w:val="TM2"/>
    <w:basedOn w:val="TM1"/>
    <w:uiPriority w:val="99"/>
    <w:rsid w:val="003141E6"/>
    <w:rPr>
      <w:noProof/>
    </w:rPr>
  </w:style>
  <w:style w:type="character" w:styleId="Lienhypertexte">
    <w:name w:val="Hyperlink"/>
    <w:basedOn w:val="Policepardfaut"/>
    <w:uiPriority w:val="99"/>
    <w:rsid w:val="00AC22ED"/>
    <w:rPr>
      <w:rFonts w:cs="Times New Roman"/>
      <w:color w:val="0000FF"/>
      <w:u w:val="single"/>
    </w:rPr>
  </w:style>
  <w:style w:type="paragraph" w:customStyle="1" w:styleId="TABL04TextePuceil">
    <w:name w:val="#TABL#04#Texte Puce Œil"/>
    <w:uiPriority w:val="99"/>
    <w:rsid w:val="003141E6"/>
    <w:pPr>
      <w:numPr>
        <w:numId w:val="2"/>
      </w:numPr>
      <w:tabs>
        <w:tab w:val="clear" w:pos="284"/>
        <w:tab w:val="left" w:pos="340"/>
        <w:tab w:val="left" w:pos="425"/>
        <w:tab w:val="left" w:pos="567"/>
      </w:tabs>
      <w:spacing w:after="60" w:line="200" w:lineRule="exact"/>
      <w:ind w:left="340" w:right="113" w:hanging="227"/>
    </w:pPr>
    <w:rPr>
      <w:rFonts w:ascii="Arial" w:eastAsia="Arial Unicode MS" w:hAnsi="Arial"/>
      <w:sz w:val="18"/>
      <w:szCs w:val="24"/>
    </w:rPr>
  </w:style>
  <w:style w:type="paragraph" w:customStyle="1" w:styleId="6CHAPPuce2">
    <w:name w:val="#6#CHAP#Puce 2"/>
    <w:uiPriority w:val="99"/>
    <w:rsid w:val="003141E6"/>
    <w:pPr>
      <w:numPr>
        <w:numId w:val="19"/>
      </w:numPr>
      <w:spacing w:after="120" w:line="240" w:lineRule="exact"/>
      <w:ind w:left="2552" w:hanging="284"/>
    </w:pPr>
    <w:rPr>
      <w:rFonts w:ascii="Arial" w:eastAsia="Arial Unicode MS" w:hAnsi="Arial"/>
      <w:sz w:val="20"/>
      <w:szCs w:val="20"/>
    </w:rPr>
  </w:style>
  <w:style w:type="paragraph" w:styleId="Textedebulles">
    <w:name w:val="Balloon Text"/>
    <w:basedOn w:val="Normal"/>
    <w:link w:val="TextedebullesCar"/>
    <w:uiPriority w:val="99"/>
    <w:semiHidden/>
    <w:rsid w:val="00284CE5"/>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854011"/>
    <w:rPr>
      <w:rFonts w:cs="Times New Roman"/>
      <w:sz w:val="2"/>
    </w:rPr>
  </w:style>
  <w:style w:type="paragraph" w:customStyle="1" w:styleId="Tableau">
    <w:name w:val="Tableau"/>
    <w:basedOn w:val="Normal"/>
    <w:uiPriority w:val="99"/>
    <w:rsid w:val="00C611C2"/>
    <w:pPr>
      <w:spacing w:before="60" w:after="60"/>
      <w:jc w:val="both"/>
    </w:pPr>
    <w:rPr>
      <w:szCs w:val="20"/>
    </w:rPr>
  </w:style>
  <w:style w:type="paragraph" w:styleId="Corpsdetexte">
    <w:name w:val="Body Text"/>
    <w:basedOn w:val="3CHAPTexte"/>
    <w:link w:val="CorpsdetexteCar"/>
    <w:uiPriority w:val="99"/>
    <w:rsid w:val="003A3D87"/>
    <w:pPr>
      <w:ind w:firstLine="0"/>
    </w:pPr>
  </w:style>
  <w:style w:type="character" w:customStyle="1" w:styleId="CorpsdetexteCar">
    <w:name w:val="Corps de texte Car"/>
    <w:basedOn w:val="Policepardfaut"/>
    <w:link w:val="Corpsdetexte"/>
    <w:uiPriority w:val="99"/>
    <w:locked/>
    <w:rsid w:val="00115F1A"/>
    <w:rPr>
      <w:rFonts w:ascii="Arial Narrow" w:hAnsi="Arial Narrow" w:cs="Times New Roman"/>
      <w:sz w:val="22"/>
    </w:rPr>
  </w:style>
  <w:style w:type="paragraph" w:customStyle="1" w:styleId="Corpsdetableau">
    <w:name w:val="Corps de tableau"/>
    <w:basedOn w:val="Normal"/>
    <w:uiPriority w:val="99"/>
    <w:rsid w:val="005854DD"/>
    <w:pPr>
      <w:tabs>
        <w:tab w:val="left" w:pos="567"/>
      </w:tabs>
      <w:spacing w:before="60" w:after="60"/>
    </w:pPr>
    <w:rPr>
      <w:rFonts w:ascii="Arial Narrow" w:hAnsi="Arial Narrow"/>
      <w:sz w:val="22"/>
      <w:szCs w:val="20"/>
    </w:rPr>
  </w:style>
  <w:style w:type="paragraph" w:styleId="Listepuces2">
    <w:name w:val="List Bullet 2"/>
    <w:basedOn w:val="Corpsdetexte"/>
    <w:uiPriority w:val="99"/>
    <w:rsid w:val="000947AC"/>
    <w:pPr>
      <w:numPr>
        <w:numId w:val="22"/>
      </w:numPr>
      <w:tabs>
        <w:tab w:val="clear" w:pos="360"/>
        <w:tab w:val="left" w:pos="851"/>
      </w:tabs>
      <w:spacing w:after="60"/>
      <w:ind w:left="850" w:hanging="425"/>
    </w:pPr>
  </w:style>
  <w:style w:type="paragraph" w:styleId="Listepuces">
    <w:name w:val="List Bullet"/>
    <w:basedOn w:val="Corpsdetexte"/>
    <w:uiPriority w:val="99"/>
    <w:rsid w:val="000947AC"/>
    <w:pPr>
      <w:numPr>
        <w:numId w:val="20"/>
      </w:numPr>
    </w:pPr>
  </w:style>
  <w:style w:type="paragraph" w:styleId="Listepuces3">
    <w:name w:val="List Bullet 3"/>
    <w:basedOn w:val="Corpsdetexte"/>
    <w:uiPriority w:val="99"/>
    <w:rsid w:val="000947AC"/>
    <w:pPr>
      <w:numPr>
        <w:numId w:val="21"/>
      </w:numPr>
      <w:tabs>
        <w:tab w:val="clear" w:pos="926"/>
        <w:tab w:val="num" w:pos="1134"/>
      </w:tabs>
      <w:ind w:left="1134" w:hanging="283"/>
    </w:pPr>
  </w:style>
  <w:style w:type="paragraph" w:customStyle="1" w:styleId="Listepuce1">
    <w:name w:val="Liste à puce 1"/>
    <w:basedOn w:val="Listepuces"/>
    <w:uiPriority w:val="99"/>
    <w:rsid w:val="003A3D87"/>
  </w:style>
  <w:style w:type="paragraph" w:customStyle="1" w:styleId="Listepuce2">
    <w:name w:val="Liste à puce 2"/>
    <w:basedOn w:val="Listepuces2"/>
    <w:uiPriority w:val="99"/>
    <w:rsid w:val="003A3D87"/>
  </w:style>
  <w:style w:type="paragraph" w:customStyle="1" w:styleId="Style1">
    <w:name w:val="Style1"/>
    <w:basedOn w:val="Titre"/>
    <w:uiPriority w:val="99"/>
    <w:rsid w:val="003A3D87"/>
  </w:style>
  <w:style w:type="paragraph" w:customStyle="1" w:styleId="Sous-TitreDocument">
    <w:name w:val="Sous-Titre Document"/>
    <w:basedOn w:val="Titre"/>
    <w:uiPriority w:val="99"/>
    <w:rsid w:val="007E036D"/>
    <w:pPr>
      <w:numPr>
        <w:numId w:val="0"/>
      </w:numPr>
      <w:jc w:val="right"/>
    </w:pPr>
    <w:rPr>
      <w:caps w:val="0"/>
      <w:sz w:val="40"/>
    </w:rPr>
  </w:style>
  <w:style w:type="paragraph" w:styleId="Titre">
    <w:name w:val="Title"/>
    <w:basedOn w:val="COUV1Titre"/>
    <w:next w:val="Corpsdetexte"/>
    <w:link w:val="TitreCar"/>
    <w:uiPriority w:val="99"/>
    <w:qFormat/>
    <w:rsid w:val="002F1F42"/>
    <w:pPr>
      <w:pageBreakBefore/>
      <w:numPr>
        <w:numId w:val="24"/>
      </w:numPr>
      <w:spacing w:line="360" w:lineRule="auto"/>
      <w:ind w:left="357" w:hanging="357"/>
      <w:outlineLvl w:val="0"/>
    </w:pPr>
  </w:style>
  <w:style w:type="character" w:customStyle="1" w:styleId="TitreCar">
    <w:name w:val="Titre Car"/>
    <w:basedOn w:val="Policepardfaut"/>
    <w:link w:val="Titre"/>
    <w:uiPriority w:val="99"/>
    <w:locked/>
    <w:rsid w:val="00854011"/>
    <w:rPr>
      <w:rFonts w:ascii="Arial" w:hAnsi="Arial"/>
      <w:caps/>
      <w:color w:val="F5821F"/>
      <w:sz w:val="44"/>
      <w:szCs w:val="20"/>
    </w:rPr>
  </w:style>
  <w:style w:type="paragraph" w:customStyle="1" w:styleId="Nota">
    <w:name w:val="Nota"/>
    <w:basedOn w:val="Corpsdetexte"/>
    <w:next w:val="Corpsdetexte"/>
    <w:uiPriority w:val="99"/>
    <w:rsid w:val="005854DD"/>
    <w:pPr>
      <w:tabs>
        <w:tab w:val="clear" w:pos="3969"/>
        <w:tab w:val="left" w:pos="709"/>
      </w:tabs>
      <w:suppressAutoHyphens w:val="0"/>
      <w:spacing w:before="240" w:after="240" w:line="240" w:lineRule="auto"/>
      <w:ind w:left="851" w:right="28" w:hanging="851"/>
    </w:pPr>
    <w:rPr>
      <w:i/>
      <w:iCs/>
      <w:color w:val="000000"/>
    </w:rPr>
  </w:style>
  <w:style w:type="paragraph" w:customStyle="1" w:styleId="TitreDocument">
    <w:name w:val="Titre Document"/>
    <w:basedOn w:val="Titre"/>
    <w:uiPriority w:val="99"/>
    <w:rsid w:val="007E036D"/>
    <w:pPr>
      <w:numPr>
        <w:numId w:val="0"/>
      </w:numPr>
      <w:jc w:val="right"/>
    </w:pPr>
  </w:style>
  <w:style w:type="character" w:styleId="Numrodepage">
    <w:name w:val="page number"/>
    <w:basedOn w:val="Policepardfaut"/>
    <w:rsid w:val="002F1F42"/>
    <w:rPr>
      <w:rFonts w:cs="Times New Roman"/>
    </w:rPr>
  </w:style>
  <w:style w:type="paragraph" w:styleId="Listenumros">
    <w:name w:val="List Number"/>
    <w:basedOn w:val="Normal"/>
    <w:uiPriority w:val="99"/>
    <w:rsid w:val="009E2BFD"/>
    <w:pPr>
      <w:numPr>
        <w:numId w:val="25"/>
      </w:numPr>
    </w:pPr>
    <w:rPr>
      <w:rFonts w:ascii="Cambria" w:hAnsi="Cambria" w:cs="Arial"/>
      <w:sz w:val="20"/>
      <w:szCs w:val="20"/>
    </w:rPr>
  </w:style>
  <w:style w:type="paragraph" w:customStyle="1" w:styleId="Titre3Justifi">
    <w:name w:val="Titre 3 + Justifié"/>
    <w:basedOn w:val="Titre2"/>
    <w:uiPriority w:val="99"/>
    <w:rsid w:val="009E2BFD"/>
    <w:pPr>
      <w:keepNext/>
      <w:numPr>
        <w:ilvl w:val="2"/>
        <w:numId w:val="25"/>
      </w:numPr>
      <w:tabs>
        <w:tab w:val="clear" w:pos="1985"/>
        <w:tab w:val="clear" w:pos="2410"/>
        <w:tab w:val="clear" w:pos="2552"/>
        <w:tab w:val="clear" w:pos="3119"/>
        <w:tab w:val="clear" w:pos="3402"/>
        <w:tab w:val="clear" w:pos="3686"/>
        <w:tab w:val="clear" w:pos="3969"/>
        <w:tab w:val="num" w:pos="2366"/>
      </w:tabs>
      <w:spacing w:before="240" w:after="60" w:line="240" w:lineRule="auto"/>
      <w:jc w:val="both"/>
    </w:pPr>
    <w:rPr>
      <w:rFonts w:ascii="Cambria" w:eastAsia="Times New Roman" w:hAnsi="Cambria" w:cs="Arial"/>
      <w:b w:val="0"/>
      <w:iCs/>
      <w:color w:val="0000FF"/>
      <w:kern w:val="32"/>
      <w:sz w:val="28"/>
      <w:szCs w:val="28"/>
      <w:u w:val="single"/>
    </w:rPr>
  </w:style>
  <w:style w:type="paragraph" w:customStyle="1" w:styleId="Titre4Justifi">
    <w:name w:val="Titre 4 + Justifié"/>
    <w:basedOn w:val="Titre3Justifi"/>
    <w:uiPriority w:val="99"/>
    <w:rsid w:val="009E2BFD"/>
    <w:pPr>
      <w:numPr>
        <w:ilvl w:val="3"/>
      </w:numPr>
      <w:tabs>
        <w:tab w:val="num" w:pos="2366"/>
        <w:tab w:val="num" w:pos="3086"/>
      </w:tabs>
    </w:pPr>
  </w:style>
  <w:style w:type="paragraph" w:customStyle="1" w:styleId="Titre2Justifi">
    <w:name w:val="Titre 2 + Justifié"/>
    <w:basedOn w:val="Titre1"/>
    <w:uiPriority w:val="99"/>
    <w:rsid w:val="009E2BFD"/>
    <w:pPr>
      <w:keepNext/>
      <w:pageBreakBefore w:val="0"/>
      <w:numPr>
        <w:ilvl w:val="1"/>
        <w:numId w:val="25"/>
      </w:numPr>
      <w:tabs>
        <w:tab w:val="clear" w:pos="3402"/>
        <w:tab w:val="clear" w:pos="5103"/>
        <w:tab w:val="clear" w:pos="5387"/>
        <w:tab w:val="clear" w:pos="7088"/>
        <w:tab w:val="num" w:pos="1646"/>
        <w:tab w:val="num" w:pos="2268"/>
      </w:tabs>
      <w:suppressAutoHyphens w:val="0"/>
      <w:spacing w:after="60" w:line="240" w:lineRule="auto"/>
      <w:ind w:left="2268"/>
      <w:jc w:val="both"/>
    </w:pPr>
    <w:rPr>
      <w:rFonts w:eastAsia="Times New Roman" w:cs="Arial"/>
      <w:b/>
      <w:bCs/>
      <w:color w:val="0000FF"/>
      <w:kern w:val="32"/>
      <w:sz w:val="36"/>
      <w:szCs w:val="36"/>
      <w:u w:val="single"/>
    </w:rPr>
  </w:style>
  <w:style w:type="paragraph" w:styleId="Paragraphedeliste">
    <w:name w:val="List Paragraph"/>
    <w:basedOn w:val="Normal"/>
    <w:uiPriority w:val="34"/>
    <w:qFormat/>
    <w:rsid w:val="009E2BFD"/>
    <w:pPr>
      <w:ind w:left="708"/>
    </w:pPr>
    <w:rPr>
      <w:rFonts w:ascii="Cambria" w:hAnsi="Cambria" w:cs="Arial"/>
      <w:sz w:val="20"/>
      <w:szCs w:val="20"/>
    </w:rPr>
  </w:style>
  <w:style w:type="paragraph" w:styleId="Normalcentr">
    <w:name w:val="Block Text"/>
    <w:basedOn w:val="Normal"/>
    <w:uiPriority w:val="99"/>
    <w:rsid w:val="009E2BFD"/>
    <w:pPr>
      <w:spacing w:after="120"/>
      <w:ind w:left="1440" w:right="1440"/>
    </w:pPr>
    <w:rPr>
      <w:rFonts w:ascii="Cambria" w:hAnsi="Cambria" w:cs="Arial"/>
      <w:sz w:val="20"/>
      <w:szCs w:val="20"/>
    </w:rPr>
  </w:style>
  <w:style w:type="character" w:styleId="Marquedecommentaire">
    <w:name w:val="annotation reference"/>
    <w:basedOn w:val="Policepardfaut"/>
    <w:uiPriority w:val="99"/>
    <w:rsid w:val="0031024B"/>
    <w:rPr>
      <w:rFonts w:cs="Times New Roman"/>
      <w:sz w:val="16"/>
      <w:szCs w:val="16"/>
    </w:rPr>
  </w:style>
  <w:style w:type="paragraph" w:styleId="Commentaire">
    <w:name w:val="annotation text"/>
    <w:basedOn w:val="Normal"/>
    <w:link w:val="CommentaireCar"/>
    <w:uiPriority w:val="99"/>
    <w:rsid w:val="0031024B"/>
    <w:rPr>
      <w:sz w:val="20"/>
      <w:szCs w:val="20"/>
    </w:rPr>
  </w:style>
  <w:style w:type="character" w:customStyle="1" w:styleId="CommentaireCar">
    <w:name w:val="Commentaire Car"/>
    <w:basedOn w:val="Policepardfaut"/>
    <w:link w:val="Commentaire"/>
    <w:uiPriority w:val="99"/>
    <w:locked/>
    <w:rsid w:val="0031024B"/>
    <w:rPr>
      <w:rFonts w:cs="Times New Roman"/>
    </w:rPr>
  </w:style>
  <w:style w:type="paragraph" w:styleId="Objetducommentaire">
    <w:name w:val="annotation subject"/>
    <w:basedOn w:val="Commentaire"/>
    <w:next w:val="Commentaire"/>
    <w:link w:val="ObjetducommentaireCar"/>
    <w:uiPriority w:val="99"/>
    <w:semiHidden/>
    <w:unhideWhenUsed/>
    <w:rsid w:val="00884C04"/>
    <w:rPr>
      <w:b/>
      <w:bCs/>
    </w:rPr>
  </w:style>
  <w:style w:type="character" w:customStyle="1" w:styleId="ObjetducommentaireCar">
    <w:name w:val="Objet du commentaire Car"/>
    <w:basedOn w:val="CommentaireCar"/>
    <w:link w:val="Objetducommentaire"/>
    <w:uiPriority w:val="99"/>
    <w:semiHidden/>
    <w:rsid w:val="00884C04"/>
    <w:rPr>
      <w:rFonts w:cs="Times New Roman"/>
      <w:b/>
      <w:bCs/>
      <w:sz w:val="20"/>
      <w:szCs w:val="20"/>
    </w:rPr>
  </w:style>
  <w:style w:type="paragraph" w:styleId="NormalWeb">
    <w:name w:val="Normal (Web)"/>
    <w:basedOn w:val="Normal"/>
    <w:uiPriority w:val="99"/>
    <w:semiHidden/>
    <w:unhideWhenUsed/>
    <w:rsid w:val="003C4F37"/>
    <w:pPr>
      <w:spacing w:before="100" w:beforeAutospacing="1" w:after="100" w:afterAutospacing="1"/>
    </w:pPr>
    <w:rPr>
      <w:rFonts w:eastAsiaTheme="minorEastAsia"/>
    </w:rPr>
  </w:style>
  <w:style w:type="paragraph" w:styleId="Rvision">
    <w:name w:val="Revision"/>
    <w:hidden/>
    <w:uiPriority w:val="99"/>
    <w:semiHidden/>
    <w:rsid w:val="006E0821"/>
    <w:rPr>
      <w:sz w:val="24"/>
      <w:szCs w:val="24"/>
    </w:rPr>
  </w:style>
  <w:style w:type="paragraph" w:styleId="Notedebasdepage">
    <w:name w:val="footnote text"/>
    <w:basedOn w:val="Normal"/>
    <w:link w:val="NotedebasdepageCar"/>
    <w:uiPriority w:val="99"/>
    <w:semiHidden/>
    <w:unhideWhenUsed/>
    <w:rsid w:val="001D1E86"/>
    <w:rPr>
      <w:sz w:val="20"/>
      <w:szCs w:val="20"/>
    </w:rPr>
  </w:style>
  <w:style w:type="character" w:customStyle="1" w:styleId="NotedebasdepageCar">
    <w:name w:val="Note de bas de page Car"/>
    <w:basedOn w:val="Policepardfaut"/>
    <w:link w:val="Notedebasdepage"/>
    <w:uiPriority w:val="99"/>
    <w:semiHidden/>
    <w:rsid w:val="001D1E86"/>
    <w:rPr>
      <w:sz w:val="20"/>
      <w:szCs w:val="20"/>
    </w:rPr>
  </w:style>
  <w:style w:type="character" w:styleId="Appelnotedebasdep">
    <w:name w:val="footnote reference"/>
    <w:basedOn w:val="Policepardfaut"/>
    <w:uiPriority w:val="99"/>
    <w:semiHidden/>
    <w:unhideWhenUsed/>
    <w:rsid w:val="001D1E8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13764">
      <w:bodyDiv w:val="1"/>
      <w:marLeft w:val="0"/>
      <w:marRight w:val="0"/>
      <w:marTop w:val="0"/>
      <w:marBottom w:val="0"/>
      <w:divBdr>
        <w:top w:val="none" w:sz="0" w:space="0" w:color="auto"/>
        <w:left w:val="none" w:sz="0" w:space="0" w:color="auto"/>
        <w:bottom w:val="none" w:sz="0" w:space="0" w:color="auto"/>
        <w:right w:val="none" w:sz="0" w:space="0" w:color="auto"/>
      </w:divBdr>
    </w:div>
    <w:div w:id="211616678">
      <w:bodyDiv w:val="1"/>
      <w:marLeft w:val="0"/>
      <w:marRight w:val="0"/>
      <w:marTop w:val="0"/>
      <w:marBottom w:val="0"/>
      <w:divBdr>
        <w:top w:val="none" w:sz="0" w:space="0" w:color="auto"/>
        <w:left w:val="none" w:sz="0" w:space="0" w:color="auto"/>
        <w:bottom w:val="none" w:sz="0" w:space="0" w:color="auto"/>
        <w:right w:val="none" w:sz="0" w:space="0" w:color="auto"/>
      </w:divBdr>
    </w:div>
    <w:div w:id="220095447">
      <w:bodyDiv w:val="1"/>
      <w:marLeft w:val="0"/>
      <w:marRight w:val="0"/>
      <w:marTop w:val="0"/>
      <w:marBottom w:val="0"/>
      <w:divBdr>
        <w:top w:val="none" w:sz="0" w:space="0" w:color="auto"/>
        <w:left w:val="none" w:sz="0" w:space="0" w:color="auto"/>
        <w:bottom w:val="none" w:sz="0" w:space="0" w:color="auto"/>
        <w:right w:val="none" w:sz="0" w:space="0" w:color="auto"/>
      </w:divBdr>
    </w:div>
    <w:div w:id="298607126">
      <w:bodyDiv w:val="1"/>
      <w:marLeft w:val="0"/>
      <w:marRight w:val="0"/>
      <w:marTop w:val="0"/>
      <w:marBottom w:val="0"/>
      <w:divBdr>
        <w:top w:val="none" w:sz="0" w:space="0" w:color="auto"/>
        <w:left w:val="none" w:sz="0" w:space="0" w:color="auto"/>
        <w:bottom w:val="none" w:sz="0" w:space="0" w:color="auto"/>
        <w:right w:val="none" w:sz="0" w:space="0" w:color="auto"/>
      </w:divBdr>
    </w:div>
    <w:div w:id="309477868">
      <w:bodyDiv w:val="1"/>
      <w:marLeft w:val="0"/>
      <w:marRight w:val="0"/>
      <w:marTop w:val="0"/>
      <w:marBottom w:val="0"/>
      <w:divBdr>
        <w:top w:val="none" w:sz="0" w:space="0" w:color="auto"/>
        <w:left w:val="none" w:sz="0" w:space="0" w:color="auto"/>
        <w:bottom w:val="none" w:sz="0" w:space="0" w:color="auto"/>
        <w:right w:val="none" w:sz="0" w:space="0" w:color="auto"/>
      </w:divBdr>
    </w:div>
    <w:div w:id="438530409">
      <w:bodyDiv w:val="1"/>
      <w:marLeft w:val="0"/>
      <w:marRight w:val="0"/>
      <w:marTop w:val="0"/>
      <w:marBottom w:val="0"/>
      <w:divBdr>
        <w:top w:val="none" w:sz="0" w:space="0" w:color="auto"/>
        <w:left w:val="none" w:sz="0" w:space="0" w:color="auto"/>
        <w:bottom w:val="none" w:sz="0" w:space="0" w:color="auto"/>
        <w:right w:val="none" w:sz="0" w:space="0" w:color="auto"/>
      </w:divBdr>
    </w:div>
    <w:div w:id="660700516">
      <w:bodyDiv w:val="1"/>
      <w:marLeft w:val="0"/>
      <w:marRight w:val="0"/>
      <w:marTop w:val="0"/>
      <w:marBottom w:val="0"/>
      <w:divBdr>
        <w:top w:val="none" w:sz="0" w:space="0" w:color="auto"/>
        <w:left w:val="none" w:sz="0" w:space="0" w:color="auto"/>
        <w:bottom w:val="none" w:sz="0" w:space="0" w:color="auto"/>
        <w:right w:val="none" w:sz="0" w:space="0" w:color="auto"/>
      </w:divBdr>
    </w:div>
    <w:div w:id="977537743">
      <w:bodyDiv w:val="1"/>
      <w:marLeft w:val="0"/>
      <w:marRight w:val="0"/>
      <w:marTop w:val="0"/>
      <w:marBottom w:val="0"/>
      <w:divBdr>
        <w:top w:val="none" w:sz="0" w:space="0" w:color="auto"/>
        <w:left w:val="none" w:sz="0" w:space="0" w:color="auto"/>
        <w:bottom w:val="none" w:sz="0" w:space="0" w:color="auto"/>
        <w:right w:val="none" w:sz="0" w:space="0" w:color="auto"/>
      </w:divBdr>
      <w:divsChild>
        <w:div w:id="1385717399">
          <w:marLeft w:val="446"/>
          <w:marRight w:val="0"/>
          <w:marTop w:val="200"/>
          <w:marBottom w:val="0"/>
          <w:divBdr>
            <w:top w:val="none" w:sz="0" w:space="0" w:color="auto"/>
            <w:left w:val="none" w:sz="0" w:space="0" w:color="auto"/>
            <w:bottom w:val="none" w:sz="0" w:space="0" w:color="auto"/>
            <w:right w:val="none" w:sz="0" w:space="0" w:color="auto"/>
          </w:divBdr>
        </w:div>
        <w:div w:id="1932469087">
          <w:marLeft w:val="446"/>
          <w:marRight w:val="0"/>
          <w:marTop w:val="120"/>
          <w:marBottom w:val="0"/>
          <w:divBdr>
            <w:top w:val="none" w:sz="0" w:space="0" w:color="auto"/>
            <w:left w:val="none" w:sz="0" w:space="0" w:color="auto"/>
            <w:bottom w:val="none" w:sz="0" w:space="0" w:color="auto"/>
            <w:right w:val="none" w:sz="0" w:space="0" w:color="auto"/>
          </w:divBdr>
        </w:div>
        <w:div w:id="1596009730">
          <w:marLeft w:val="360"/>
          <w:marRight w:val="0"/>
          <w:marTop w:val="120"/>
          <w:marBottom w:val="0"/>
          <w:divBdr>
            <w:top w:val="none" w:sz="0" w:space="0" w:color="auto"/>
            <w:left w:val="none" w:sz="0" w:space="0" w:color="auto"/>
            <w:bottom w:val="none" w:sz="0" w:space="0" w:color="auto"/>
            <w:right w:val="none" w:sz="0" w:space="0" w:color="auto"/>
          </w:divBdr>
        </w:div>
      </w:divsChild>
    </w:div>
    <w:div w:id="1004162747">
      <w:bodyDiv w:val="1"/>
      <w:marLeft w:val="0"/>
      <w:marRight w:val="0"/>
      <w:marTop w:val="0"/>
      <w:marBottom w:val="0"/>
      <w:divBdr>
        <w:top w:val="none" w:sz="0" w:space="0" w:color="auto"/>
        <w:left w:val="none" w:sz="0" w:space="0" w:color="auto"/>
        <w:bottom w:val="none" w:sz="0" w:space="0" w:color="auto"/>
        <w:right w:val="none" w:sz="0" w:space="0" w:color="auto"/>
      </w:divBdr>
    </w:div>
    <w:div w:id="1015771938">
      <w:bodyDiv w:val="1"/>
      <w:marLeft w:val="0"/>
      <w:marRight w:val="0"/>
      <w:marTop w:val="0"/>
      <w:marBottom w:val="0"/>
      <w:divBdr>
        <w:top w:val="none" w:sz="0" w:space="0" w:color="auto"/>
        <w:left w:val="none" w:sz="0" w:space="0" w:color="auto"/>
        <w:bottom w:val="none" w:sz="0" w:space="0" w:color="auto"/>
        <w:right w:val="none" w:sz="0" w:space="0" w:color="auto"/>
      </w:divBdr>
    </w:div>
    <w:div w:id="1096483417">
      <w:bodyDiv w:val="1"/>
      <w:marLeft w:val="0"/>
      <w:marRight w:val="0"/>
      <w:marTop w:val="0"/>
      <w:marBottom w:val="0"/>
      <w:divBdr>
        <w:top w:val="none" w:sz="0" w:space="0" w:color="auto"/>
        <w:left w:val="none" w:sz="0" w:space="0" w:color="auto"/>
        <w:bottom w:val="none" w:sz="0" w:space="0" w:color="auto"/>
        <w:right w:val="none" w:sz="0" w:space="0" w:color="auto"/>
      </w:divBdr>
    </w:div>
    <w:div w:id="1361011472">
      <w:bodyDiv w:val="1"/>
      <w:marLeft w:val="0"/>
      <w:marRight w:val="0"/>
      <w:marTop w:val="0"/>
      <w:marBottom w:val="0"/>
      <w:divBdr>
        <w:top w:val="none" w:sz="0" w:space="0" w:color="auto"/>
        <w:left w:val="none" w:sz="0" w:space="0" w:color="auto"/>
        <w:bottom w:val="none" w:sz="0" w:space="0" w:color="auto"/>
        <w:right w:val="none" w:sz="0" w:space="0" w:color="auto"/>
      </w:divBdr>
    </w:div>
    <w:div w:id="1562793233">
      <w:bodyDiv w:val="1"/>
      <w:marLeft w:val="0"/>
      <w:marRight w:val="0"/>
      <w:marTop w:val="0"/>
      <w:marBottom w:val="0"/>
      <w:divBdr>
        <w:top w:val="none" w:sz="0" w:space="0" w:color="auto"/>
        <w:left w:val="none" w:sz="0" w:space="0" w:color="auto"/>
        <w:bottom w:val="none" w:sz="0" w:space="0" w:color="auto"/>
        <w:right w:val="none" w:sz="0" w:space="0" w:color="auto"/>
      </w:divBdr>
    </w:div>
    <w:div w:id="1592733626">
      <w:bodyDiv w:val="1"/>
      <w:marLeft w:val="0"/>
      <w:marRight w:val="0"/>
      <w:marTop w:val="0"/>
      <w:marBottom w:val="0"/>
      <w:divBdr>
        <w:top w:val="none" w:sz="0" w:space="0" w:color="auto"/>
        <w:left w:val="none" w:sz="0" w:space="0" w:color="auto"/>
        <w:bottom w:val="none" w:sz="0" w:space="0" w:color="auto"/>
        <w:right w:val="none" w:sz="0" w:space="0" w:color="auto"/>
      </w:divBdr>
    </w:div>
    <w:div w:id="1604802339">
      <w:marLeft w:val="0"/>
      <w:marRight w:val="0"/>
      <w:marTop w:val="0"/>
      <w:marBottom w:val="0"/>
      <w:divBdr>
        <w:top w:val="none" w:sz="0" w:space="0" w:color="auto"/>
        <w:left w:val="none" w:sz="0" w:space="0" w:color="auto"/>
        <w:bottom w:val="none" w:sz="0" w:space="0" w:color="auto"/>
        <w:right w:val="none" w:sz="0" w:space="0" w:color="auto"/>
      </w:divBdr>
    </w:div>
    <w:div w:id="1604802340">
      <w:marLeft w:val="0"/>
      <w:marRight w:val="0"/>
      <w:marTop w:val="0"/>
      <w:marBottom w:val="0"/>
      <w:divBdr>
        <w:top w:val="none" w:sz="0" w:space="0" w:color="auto"/>
        <w:left w:val="none" w:sz="0" w:space="0" w:color="auto"/>
        <w:bottom w:val="none" w:sz="0" w:space="0" w:color="auto"/>
        <w:right w:val="none" w:sz="0" w:space="0" w:color="auto"/>
      </w:divBdr>
    </w:div>
    <w:div w:id="1604802341">
      <w:marLeft w:val="0"/>
      <w:marRight w:val="0"/>
      <w:marTop w:val="0"/>
      <w:marBottom w:val="0"/>
      <w:divBdr>
        <w:top w:val="none" w:sz="0" w:space="0" w:color="auto"/>
        <w:left w:val="none" w:sz="0" w:space="0" w:color="auto"/>
        <w:bottom w:val="none" w:sz="0" w:space="0" w:color="auto"/>
        <w:right w:val="none" w:sz="0" w:space="0" w:color="auto"/>
      </w:divBdr>
    </w:div>
    <w:div w:id="1604802342">
      <w:marLeft w:val="0"/>
      <w:marRight w:val="0"/>
      <w:marTop w:val="0"/>
      <w:marBottom w:val="0"/>
      <w:divBdr>
        <w:top w:val="none" w:sz="0" w:space="0" w:color="auto"/>
        <w:left w:val="none" w:sz="0" w:space="0" w:color="auto"/>
        <w:bottom w:val="none" w:sz="0" w:space="0" w:color="auto"/>
        <w:right w:val="none" w:sz="0" w:space="0" w:color="auto"/>
      </w:divBdr>
    </w:div>
    <w:div w:id="1604802343">
      <w:marLeft w:val="0"/>
      <w:marRight w:val="0"/>
      <w:marTop w:val="0"/>
      <w:marBottom w:val="0"/>
      <w:divBdr>
        <w:top w:val="none" w:sz="0" w:space="0" w:color="auto"/>
        <w:left w:val="none" w:sz="0" w:space="0" w:color="auto"/>
        <w:bottom w:val="none" w:sz="0" w:space="0" w:color="auto"/>
        <w:right w:val="none" w:sz="0" w:space="0" w:color="auto"/>
      </w:divBdr>
    </w:div>
    <w:div w:id="1604802344">
      <w:marLeft w:val="0"/>
      <w:marRight w:val="0"/>
      <w:marTop w:val="0"/>
      <w:marBottom w:val="0"/>
      <w:divBdr>
        <w:top w:val="none" w:sz="0" w:space="0" w:color="auto"/>
        <w:left w:val="none" w:sz="0" w:space="0" w:color="auto"/>
        <w:bottom w:val="none" w:sz="0" w:space="0" w:color="auto"/>
        <w:right w:val="none" w:sz="0" w:space="0" w:color="auto"/>
      </w:divBdr>
    </w:div>
    <w:div w:id="1604802345">
      <w:marLeft w:val="0"/>
      <w:marRight w:val="0"/>
      <w:marTop w:val="0"/>
      <w:marBottom w:val="0"/>
      <w:divBdr>
        <w:top w:val="none" w:sz="0" w:space="0" w:color="auto"/>
        <w:left w:val="none" w:sz="0" w:space="0" w:color="auto"/>
        <w:bottom w:val="none" w:sz="0" w:space="0" w:color="auto"/>
        <w:right w:val="none" w:sz="0" w:space="0" w:color="auto"/>
      </w:divBdr>
    </w:div>
    <w:div w:id="1663584797">
      <w:bodyDiv w:val="1"/>
      <w:marLeft w:val="0"/>
      <w:marRight w:val="0"/>
      <w:marTop w:val="0"/>
      <w:marBottom w:val="0"/>
      <w:divBdr>
        <w:top w:val="none" w:sz="0" w:space="0" w:color="auto"/>
        <w:left w:val="none" w:sz="0" w:space="0" w:color="auto"/>
        <w:bottom w:val="none" w:sz="0" w:space="0" w:color="auto"/>
        <w:right w:val="none" w:sz="0" w:space="0" w:color="auto"/>
      </w:divBdr>
    </w:div>
    <w:div w:id="1687058714">
      <w:bodyDiv w:val="1"/>
      <w:marLeft w:val="0"/>
      <w:marRight w:val="0"/>
      <w:marTop w:val="0"/>
      <w:marBottom w:val="0"/>
      <w:divBdr>
        <w:top w:val="none" w:sz="0" w:space="0" w:color="auto"/>
        <w:left w:val="none" w:sz="0" w:space="0" w:color="auto"/>
        <w:bottom w:val="none" w:sz="0" w:space="0" w:color="auto"/>
        <w:right w:val="none" w:sz="0" w:space="0" w:color="auto"/>
      </w:divBdr>
    </w:div>
    <w:div w:id="1794010736">
      <w:bodyDiv w:val="1"/>
      <w:marLeft w:val="0"/>
      <w:marRight w:val="0"/>
      <w:marTop w:val="0"/>
      <w:marBottom w:val="0"/>
      <w:divBdr>
        <w:top w:val="none" w:sz="0" w:space="0" w:color="auto"/>
        <w:left w:val="none" w:sz="0" w:space="0" w:color="auto"/>
        <w:bottom w:val="none" w:sz="0" w:space="0" w:color="auto"/>
        <w:right w:val="none" w:sz="0" w:space="0" w:color="auto"/>
      </w:divBdr>
    </w:div>
    <w:div w:id="1813592319">
      <w:bodyDiv w:val="1"/>
      <w:marLeft w:val="0"/>
      <w:marRight w:val="0"/>
      <w:marTop w:val="0"/>
      <w:marBottom w:val="0"/>
      <w:divBdr>
        <w:top w:val="none" w:sz="0" w:space="0" w:color="auto"/>
        <w:left w:val="none" w:sz="0" w:space="0" w:color="auto"/>
        <w:bottom w:val="none" w:sz="0" w:space="0" w:color="auto"/>
        <w:right w:val="none" w:sz="0" w:space="0" w:color="auto"/>
      </w:divBdr>
    </w:div>
    <w:div w:id="1825581400">
      <w:bodyDiv w:val="1"/>
      <w:marLeft w:val="0"/>
      <w:marRight w:val="0"/>
      <w:marTop w:val="0"/>
      <w:marBottom w:val="0"/>
      <w:divBdr>
        <w:top w:val="none" w:sz="0" w:space="0" w:color="auto"/>
        <w:left w:val="none" w:sz="0" w:space="0" w:color="auto"/>
        <w:bottom w:val="none" w:sz="0" w:space="0" w:color="auto"/>
        <w:right w:val="none" w:sz="0" w:space="0" w:color="auto"/>
      </w:divBdr>
    </w:div>
    <w:div w:id="1951934489">
      <w:bodyDiv w:val="1"/>
      <w:marLeft w:val="0"/>
      <w:marRight w:val="0"/>
      <w:marTop w:val="0"/>
      <w:marBottom w:val="0"/>
      <w:divBdr>
        <w:top w:val="none" w:sz="0" w:space="0" w:color="auto"/>
        <w:left w:val="none" w:sz="0" w:space="0" w:color="auto"/>
        <w:bottom w:val="none" w:sz="0" w:space="0" w:color="auto"/>
        <w:right w:val="none" w:sz="0" w:space="0" w:color="auto"/>
      </w:divBdr>
    </w:div>
    <w:div w:id="1991865584">
      <w:bodyDiv w:val="1"/>
      <w:marLeft w:val="0"/>
      <w:marRight w:val="0"/>
      <w:marTop w:val="0"/>
      <w:marBottom w:val="0"/>
      <w:divBdr>
        <w:top w:val="none" w:sz="0" w:space="0" w:color="auto"/>
        <w:left w:val="none" w:sz="0" w:space="0" w:color="auto"/>
        <w:bottom w:val="none" w:sz="0" w:space="0" w:color="auto"/>
        <w:right w:val="none" w:sz="0" w:space="0" w:color="auto"/>
      </w:divBdr>
    </w:div>
    <w:div w:id="2027556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3.sv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PowerPoint_Presentation.pptx"/><Relationship Id="rId5" Type="http://schemas.openxmlformats.org/officeDocument/2006/relationships/webSettings" Target="webSettings.xml"/><Relationship Id="rId15" Type="http://schemas.openxmlformats.org/officeDocument/2006/relationships/image" Target="media/image15.png"/><Relationship Id="rId10"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9"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A\Axione\Administratif\Mod&#232;les%20Doc%20Axione\Modele%20documents%20word\Mod&#232;le%20STD%20v1.6.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2C62F6-D33F-4B90-AFE4-C63C8D7BD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STD v1.6</Template>
  <TotalTime>40</TotalTime>
  <Pages>18</Pages>
  <Words>3622</Words>
  <Characters>19927</Characters>
  <Application>Microsoft Office Word</Application>
  <DocSecurity>0</DocSecurity>
  <Lines>166</Lines>
  <Paragraphs>47</Paragraphs>
  <ScaleCrop>false</ScaleCrop>
  <HeadingPairs>
    <vt:vector size="4" baseType="variant">
      <vt:variant>
        <vt:lpstr>Titre</vt:lpstr>
      </vt:variant>
      <vt:variant>
        <vt:i4>1</vt:i4>
      </vt:variant>
      <vt:variant>
        <vt:lpstr>Titres</vt:lpstr>
      </vt:variant>
      <vt:variant>
        <vt:i4>41</vt:i4>
      </vt:variant>
    </vt:vector>
  </HeadingPairs>
  <TitlesOfParts>
    <vt:vector size="42" baseType="lpstr">
      <vt:lpstr>MISE A DISPOSITION PM par Opérateur d’Immeuble et ADDUCTION par les Opérateurs Commerciaux</vt:lpstr>
      <vt:lpstr>Introduction</vt:lpstr>
      <vt:lpstr>    Objet du document</vt:lpstr>
      <vt:lpstr>    Lexique </vt:lpstr>
      <vt:lpstr>    Documents de référence applicables</vt:lpstr>
      <vt:lpstr>Périmètre du protocole/ process</vt:lpstr>
      <vt:lpstr>    Sans création de nouveau PM</vt:lpstr>
      <vt:lpstr>    Avec création de nouveau(x) PM(s)</vt:lpstr>
      <vt:lpstr>Présentation du processus</vt:lpstr>
      <vt:lpstr>Description des étapes du processus et flux utilisés</vt:lpstr>
      <vt:lpstr>    Information Initiale</vt:lpstr>
      <vt:lpstr>        Flux INFO VDR</vt:lpstr>
      <vt:lpstr>        Republication de lot</vt:lpstr>
      <vt:lpstr>        Cas de création de nouveau PM</vt:lpstr>
      <vt:lpstr>        Publication dans le CPN</vt:lpstr>
      <vt:lpstr>        CRMAD nouveau PM</vt:lpstr>
      <vt:lpstr>    Accusé de réception VDR</vt:lpstr>
      <vt:lpstr>    Compte-Rendu Flux VDR</vt:lpstr>
      <vt:lpstr>    Phase de synchronisation et envoi du flux INFO VDR définitif</vt:lpstr>
      <vt:lpstr>    Flux VDR OC FTTE</vt:lpstr>
      <vt:lpstr>    Gel des immeubles</vt:lpstr>
      <vt:lpstr>    Prévenance TP </vt:lpstr>
      <vt:lpstr>    Flux Accès</vt:lpstr>
      <vt:lpstr>        Information des OC sur les commandes en cours</vt:lpstr>
      <vt:lpstr>        Interruption des commandes en cours</vt:lpstr>
      <vt:lpstr>        Cmd_Acces</vt:lpstr>
      <vt:lpstr>        AR_Cmd_Acces</vt:lpstr>
      <vt:lpstr>        Alerte_Acces_Sensible</vt:lpstr>
      <vt:lpstr>        CR_Cmd_Acces OK et Notif_Reprov à froid</vt:lpstr>
      <vt:lpstr>        Commande à l’état « Racco en cours », « Racco en échec » et « Racco en attente »</vt:lpstr>
      <vt:lpstr>        Cmd_STOC avant intervention de l’OC</vt:lpstr>
      <vt:lpstr>        CR_STOC KO</vt:lpstr>
      <vt:lpstr>        CR_STOC OK</vt:lpstr>
      <vt:lpstr>        CR_MAD_Ligne OK</vt:lpstr>
      <vt:lpstr>        Notif_Racc_KO envoyée par l’OC après l’état « Commande produite »</vt:lpstr>
      <vt:lpstr>        AR_Echec_Racc </vt:lpstr>
      <vt:lpstr>    Opérations terrain</vt:lpstr>
      <vt:lpstr>    Flux d’actualisation SI et du référentiel réseau</vt:lpstr>
      <vt:lpstr>        Flux d’actualisation SI </vt:lpstr>
      <vt:lpstr>        Flux conclusifs suite à opération VDR </vt:lpstr>
      <vt:lpstr>        Actions des OC</vt:lpstr>
      <vt:lpstr>Diagrammes d’états de la commande-Livraison d’Accès pour le FttH</vt:lpstr>
    </vt:vector>
  </TitlesOfParts>
  <Company>HM</Company>
  <LinksUpToDate>false</LinksUpToDate>
  <CharactersWithSpaces>23502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MISE A DISPOSITION PM par Opérateur d’Immeuble et ADDUCTION par les Opérateurs Commerciaux</dc:title>
  <dc:subject>Présentation du protocole PM 2.0 et règles de gestion</dc:subject>
  <dc:creator>Emeline Jarantowski</dc:creator>
  <cp:keywords>1.4</cp:keywords>
  <cp:lastModifiedBy>Corinne GERARD</cp:lastModifiedBy>
  <cp:revision>3</cp:revision>
  <cp:lastPrinted>2011-11-29T12:22:00Z</cp:lastPrinted>
  <dcterms:created xsi:type="dcterms:W3CDTF">2023-09-01T14:57:00Z</dcterms:created>
  <dcterms:modified xsi:type="dcterms:W3CDTF">2023-09-01T15:15:00Z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